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246" w:rsidRDefault="00F8393E" w:rsidP="005514F8">
      <w:pPr>
        <w:autoSpaceDE w:val="0"/>
        <w:autoSpaceDN w:val="0"/>
        <w:adjustRightInd w:val="0"/>
        <w:ind w:left="5103"/>
        <w:jc w:val="right"/>
        <w:rPr>
          <w:b/>
          <w:sz w:val="28"/>
          <w:szCs w:val="28"/>
        </w:rPr>
      </w:pPr>
      <w:r w:rsidRPr="00DC1030">
        <w:rPr>
          <w:b/>
          <w:sz w:val="28"/>
          <w:szCs w:val="28"/>
        </w:rPr>
        <w:t xml:space="preserve">УТВЕРЖДЕН </w:t>
      </w:r>
    </w:p>
    <w:p w:rsidR="002F505C" w:rsidRDefault="002F505C" w:rsidP="005514F8">
      <w:pPr>
        <w:autoSpaceDE w:val="0"/>
        <w:autoSpaceDN w:val="0"/>
        <w:adjustRightInd w:val="0"/>
        <w:ind w:left="5103"/>
        <w:jc w:val="right"/>
        <w:rPr>
          <w:b/>
          <w:sz w:val="28"/>
          <w:szCs w:val="28"/>
        </w:rPr>
      </w:pPr>
      <w:r>
        <w:rPr>
          <w:b/>
          <w:sz w:val="28"/>
          <w:szCs w:val="28"/>
        </w:rPr>
        <w:t xml:space="preserve">Решением </w:t>
      </w:r>
      <w:r w:rsidR="00361D41">
        <w:rPr>
          <w:b/>
          <w:sz w:val="28"/>
          <w:szCs w:val="28"/>
        </w:rPr>
        <w:t xml:space="preserve">Правления </w:t>
      </w:r>
      <w:r>
        <w:rPr>
          <w:b/>
          <w:sz w:val="28"/>
          <w:szCs w:val="28"/>
        </w:rPr>
        <w:t>Фонда целевого капитала развития Сибирского федерального университета</w:t>
      </w:r>
    </w:p>
    <w:p w:rsidR="005B28DA" w:rsidRDefault="005B28DA" w:rsidP="005B28DA">
      <w:pPr>
        <w:autoSpaceDE w:val="0"/>
        <w:autoSpaceDN w:val="0"/>
        <w:adjustRightInd w:val="0"/>
        <w:ind w:left="4395"/>
        <w:jc w:val="right"/>
        <w:rPr>
          <w:b/>
          <w:sz w:val="28"/>
          <w:szCs w:val="28"/>
        </w:rPr>
      </w:pPr>
      <w:r>
        <w:rPr>
          <w:b/>
          <w:sz w:val="28"/>
          <w:szCs w:val="28"/>
        </w:rPr>
        <w:t>(Протокол № 3/2023 от 4 августа 2023 г.)</w:t>
      </w:r>
    </w:p>
    <w:p w:rsidR="000B5246" w:rsidRDefault="000B5246" w:rsidP="001D243D">
      <w:pPr>
        <w:autoSpaceDE w:val="0"/>
        <w:autoSpaceDN w:val="0"/>
        <w:adjustRightInd w:val="0"/>
        <w:ind w:left="5103"/>
        <w:jc w:val="right"/>
      </w:pPr>
      <w:bookmarkStart w:id="0" w:name="_GoBack"/>
      <w:bookmarkEnd w:id="0"/>
    </w:p>
    <w:p w:rsidR="000B5246" w:rsidRDefault="000B5246" w:rsidP="005514F8">
      <w:pPr>
        <w:autoSpaceDE w:val="0"/>
        <w:autoSpaceDN w:val="0"/>
        <w:adjustRightInd w:val="0"/>
        <w:ind w:left="5103"/>
        <w:jc w:val="right"/>
      </w:pPr>
    </w:p>
    <w:p w:rsidR="000B5246" w:rsidRDefault="000B5246" w:rsidP="005514F8">
      <w:pPr>
        <w:autoSpaceDE w:val="0"/>
        <w:autoSpaceDN w:val="0"/>
        <w:adjustRightInd w:val="0"/>
        <w:jc w:val="right"/>
      </w:pPr>
    </w:p>
    <w:p w:rsidR="000B5246" w:rsidRDefault="000B5246" w:rsidP="000B5246">
      <w:pPr>
        <w:autoSpaceDE w:val="0"/>
        <w:autoSpaceDN w:val="0"/>
        <w:adjustRightInd w:val="0"/>
        <w:jc w:val="both"/>
      </w:pPr>
    </w:p>
    <w:p w:rsidR="000B5246" w:rsidRDefault="000B5246" w:rsidP="000B5246">
      <w:pPr>
        <w:autoSpaceDE w:val="0"/>
        <w:autoSpaceDN w:val="0"/>
        <w:adjustRightInd w:val="0"/>
        <w:jc w:val="center"/>
        <w:rPr>
          <w:b/>
          <w:sz w:val="48"/>
          <w:szCs w:val="48"/>
        </w:rPr>
      </w:pPr>
    </w:p>
    <w:p w:rsidR="00DC1030" w:rsidRDefault="00DC1030" w:rsidP="000B5246">
      <w:pPr>
        <w:autoSpaceDE w:val="0"/>
        <w:autoSpaceDN w:val="0"/>
        <w:adjustRightInd w:val="0"/>
        <w:jc w:val="center"/>
        <w:rPr>
          <w:b/>
          <w:sz w:val="48"/>
          <w:szCs w:val="48"/>
        </w:rPr>
      </w:pPr>
    </w:p>
    <w:p w:rsidR="00DC1030" w:rsidRDefault="00DC1030" w:rsidP="000B5246">
      <w:pPr>
        <w:autoSpaceDE w:val="0"/>
        <w:autoSpaceDN w:val="0"/>
        <w:adjustRightInd w:val="0"/>
        <w:jc w:val="center"/>
        <w:rPr>
          <w:b/>
          <w:sz w:val="48"/>
          <w:szCs w:val="48"/>
        </w:rPr>
      </w:pPr>
    </w:p>
    <w:p w:rsidR="000B5246" w:rsidRPr="002F505C" w:rsidRDefault="000B5246" w:rsidP="000B5246">
      <w:pPr>
        <w:autoSpaceDE w:val="0"/>
        <w:autoSpaceDN w:val="0"/>
        <w:adjustRightInd w:val="0"/>
        <w:jc w:val="center"/>
        <w:rPr>
          <w:b/>
          <w:sz w:val="32"/>
          <w:szCs w:val="32"/>
        </w:rPr>
      </w:pPr>
    </w:p>
    <w:p w:rsidR="00DC1030" w:rsidRPr="002F505C" w:rsidRDefault="00DC1030" w:rsidP="000B5246">
      <w:pPr>
        <w:autoSpaceDE w:val="0"/>
        <w:autoSpaceDN w:val="0"/>
        <w:adjustRightInd w:val="0"/>
        <w:jc w:val="center"/>
        <w:rPr>
          <w:b/>
          <w:sz w:val="32"/>
          <w:szCs w:val="32"/>
        </w:rPr>
      </w:pPr>
    </w:p>
    <w:p w:rsidR="000B5246" w:rsidRPr="002F505C" w:rsidRDefault="000B5246" w:rsidP="000B5246">
      <w:pPr>
        <w:autoSpaceDE w:val="0"/>
        <w:autoSpaceDN w:val="0"/>
        <w:adjustRightInd w:val="0"/>
        <w:jc w:val="center"/>
        <w:rPr>
          <w:b/>
          <w:sz w:val="32"/>
          <w:szCs w:val="32"/>
        </w:rPr>
      </w:pPr>
    </w:p>
    <w:p w:rsidR="000B5246" w:rsidRPr="002F505C" w:rsidRDefault="002F505C" w:rsidP="000B5246">
      <w:pPr>
        <w:autoSpaceDE w:val="0"/>
        <w:autoSpaceDN w:val="0"/>
        <w:adjustRightInd w:val="0"/>
        <w:jc w:val="center"/>
        <w:rPr>
          <w:b/>
          <w:sz w:val="32"/>
          <w:szCs w:val="32"/>
        </w:rPr>
      </w:pPr>
      <w:r w:rsidRPr="002F505C">
        <w:rPr>
          <w:b/>
          <w:sz w:val="32"/>
          <w:szCs w:val="32"/>
        </w:rPr>
        <w:t>ПОЛОЖЕНИЕ</w:t>
      </w:r>
    </w:p>
    <w:p w:rsidR="00347AF5" w:rsidRPr="0025617B" w:rsidRDefault="0025617B" w:rsidP="0093578B">
      <w:pPr>
        <w:autoSpaceDE w:val="0"/>
        <w:autoSpaceDN w:val="0"/>
        <w:adjustRightInd w:val="0"/>
        <w:jc w:val="center"/>
        <w:rPr>
          <w:b/>
          <w:sz w:val="32"/>
          <w:szCs w:val="32"/>
        </w:rPr>
      </w:pPr>
      <w:r w:rsidRPr="0025617B">
        <w:rPr>
          <w:b/>
          <w:sz w:val="32"/>
          <w:szCs w:val="32"/>
        </w:rPr>
        <w:t xml:space="preserve">о </w:t>
      </w:r>
      <w:r w:rsidR="00361D41">
        <w:rPr>
          <w:b/>
          <w:sz w:val="32"/>
          <w:szCs w:val="32"/>
        </w:rPr>
        <w:t>Попечительском совете</w:t>
      </w:r>
      <w:r w:rsidRPr="0025617B">
        <w:rPr>
          <w:b/>
          <w:sz w:val="32"/>
          <w:szCs w:val="32"/>
        </w:rPr>
        <w:t xml:space="preserve"> Фонда целевого капитала развития Сибирского федерального университета</w:t>
      </w:r>
    </w:p>
    <w:p w:rsidR="000B5246" w:rsidRPr="0025617B" w:rsidRDefault="000B5246" w:rsidP="005514F8">
      <w:pPr>
        <w:autoSpaceDE w:val="0"/>
        <w:autoSpaceDN w:val="0"/>
        <w:adjustRightInd w:val="0"/>
        <w:jc w:val="center"/>
        <w:rPr>
          <w:b/>
          <w:sz w:val="32"/>
          <w:szCs w:val="32"/>
        </w:rPr>
      </w:pPr>
    </w:p>
    <w:p w:rsidR="000B5246" w:rsidRPr="002F505C" w:rsidRDefault="000B5246" w:rsidP="000B5246">
      <w:pPr>
        <w:autoSpaceDE w:val="0"/>
        <w:autoSpaceDN w:val="0"/>
        <w:adjustRightInd w:val="0"/>
        <w:jc w:val="both"/>
        <w:rPr>
          <w:sz w:val="32"/>
          <w:szCs w:val="32"/>
        </w:rPr>
      </w:pPr>
    </w:p>
    <w:p w:rsidR="000B5246" w:rsidRPr="002F505C" w:rsidRDefault="000B5246" w:rsidP="000B5246">
      <w:pPr>
        <w:autoSpaceDE w:val="0"/>
        <w:autoSpaceDN w:val="0"/>
        <w:adjustRightInd w:val="0"/>
        <w:jc w:val="both"/>
        <w:rPr>
          <w:sz w:val="32"/>
          <w:szCs w:val="32"/>
        </w:rPr>
      </w:pPr>
    </w:p>
    <w:p w:rsidR="000B5246" w:rsidRPr="002F505C" w:rsidRDefault="000B5246" w:rsidP="000B5246">
      <w:pPr>
        <w:autoSpaceDE w:val="0"/>
        <w:autoSpaceDN w:val="0"/>
        <w:adjustRightInd w:val="0"/>
        <w:jc w:val="both"/>
        <w:rPr>
          <w:sz w:val="32"/>
          <w:szCs w:val="32"/>
        </w:rPr>
      </w:pPr>
    </w:p>
    <w:p w:rsidR="000B5246" w:rsidRPr="002F505C" w:rsidRDefault="000B5246" w:rsidP="000B5246">
      <w:pPr>
        <w:autoSpaceDE w:val="0"/>
        <w:autoSpaceDN w:val="0"/>
        <w:adjustRightInd w:val="0"/>
        <w:jc w:val="both"/>
        <w:rPr>
          <w:sz w:val="32"/>
          <w:szCs w:val="32"/>
        </w:rPr>
      </w:pPr>
    </w:p>
    <w:p w:rsidR="000B5246" w:rsidRPr="002F505C" w:rsidRDefault="000B5246" w:rsidP="000B5246">
      <w:pPr>
        <w:autoSpaceDE w:val="0"/>
        <w:autoSpaceDN w:val="0"/>
        <w:adjustRightInd w:val="0"/>
        <w:jc w:val="both"/>
        <w:rPr>
          <w:sz w:val="32"/>
          <w:szCs w:val="32"/>
        </w:rPr>
      </w:pPr>
    </w:p>
    <w:p w:rsidR="000B5246" w:rsidRPr="002F505C" w:rsidRDefault="000B5246" w:rsidP="000B5246">
      <w:pPr>
        <w:autoSpaceDE w:val="0"/>
        <w:autoSpaceDN w:val="0"/>
        <w:adjustRightInd w:val="0"/>
        <w:jc w:val="both"/>
        <w:rPr>
          <w:sz w:val="32"/>
          <w:szCs w:val="32"/>
        </w:rPr>
      </w:pPr>
    </w:p>
    <w:p w:rsidR="000B5246" w:rsidRPr="002F505C" w:rsidRDefault="000B5246" w:rsidP="000B5246">
      <w:pPr>
        <w:autoSpaceDE w:val="0"/>
        <w:autoSpaceDN w:val="0"/>
        <w:adjustRightInd w:val="0"/>
        <w:jc w:val="both"/>
        <w:rPr>
          <w:sz w:val="32"/>
          <w:szCs w:val="32"/>
        </w:rPr>
      </w:pPr>
    </w:p>
    <w:p w:rsidR="009419CF" w:rsidRDefault="009419CF" w:rsidP="000B5246">
      <w:pPr>
        <w:autoSpaceDE w:val="0"/>
        <w:autoSpaceDN w:val="0"/>
        <w:adjustRightInd w:val="0"/>
        <w:jc w:val="both"/>
        <w:rPr>
          <w:sz w:val="28"/>
          <w:szCs w:val="28"/>
        </w:rPr>
      </w:pPr>
    </w:p>
    <w:p w:rsidR="009419CF" w:rsidRDefault="009419CF" w:rsidP="000B5246">
      <w:pPr>
        <w:autoSpaceDE w:val="0"/>
        <w:autoSpaceDN w:val="0"/>
        <w:adjustRightInd w:val="0"/>
        <w:jc w:val="both"/>
        <w:rPr>
          <w:sz w:val="28"/>
          <w:szCs w:val="28"/>
        </w:rPr>
      </w:pPr>
    </w:p>
    <w:p w:rsidR="001C13B6" w:rsidRDefault="001C13B6" w:rsidP="005514F8">
      <w:pPr>
        <w:autoSpaceDE w:val="0"/>
        <w:autoSpaceDN w:val="0"/>
        <w:adjustRightInd w:val="0"/>
        <w:jc w:val="center"/>
        <w:rPr>
          <w:b/>
          <w:sz w:val="28"/>
          <w:szCs w:val="28"/>
        </w:rPr>
      </w:pPr>
    </w:p>
    <w:p w:rsidR="001C13B6" w:rsidRDefault="001C13B6" w:rsidP="005514F8">
      <w:pPr>
        <w:autoSpaceDE w:val="0"/>
        <w:autoSpaceDN w:val="0"/>
        <w:adjustRightInd w:val="0"/>
        <w:jc w:val="center"/>
        <w:rPr>
          <w:b/>
          <w:sz w:val="28"/>
          <w:szCs w:val="28"/>
        </w:rPr>
      </w:pPr>
    </w:p>
    <w:p w:rsidR="0093578B" w:rsidRDefault="0093578B" w:rsidP="005514F8">
      <w:pPr>
        <w:autoSpaceDE w:val="0"/>
        <w:autoSpaceDN w:val="0"/>
        <w:adjustRightInd w:val="0"/>
        <w:jc w:val="center"/>
        <w:rPr>
          <w:b/>
          <w:sz w:val="28"/>
          <w:szCs w:val="28"/>
        </w:rPr>
      </w:pPr>
    </w:p>
    <w:p w:rsidR="0093578B" w:rsidRDefault="0093578B" w:rsidP="005514F8">
      <w:pPr>
        <w:autoSpaceDE w:val="0"/>
        <w:autoSpaceDN w:val="0"/>
        <w:adjustRightInd w:val="0"/>
        <w:jc w:val="center"/>
        <w:rPr>
          <w:b/>
          <w:sz w:val="28"/>
          <w:szCs w:val="28"/>
        </w:rPr>
      </w:pPr>
    </w:p>
    <w:p w:rsidR="0093578B" w:rsidRDefault="0093578B" w:rsidP="005514F8">
      <w:pPr>
        <w:autoSpaceDE w:val="0"/>
        <w:autoSpaceDN w:val="0"/>
        <w:adjustRightInd w:val="0"/>
        <w:jc w:val="center"/>
        <w:rPr>
          <w:b/>
          <w:sz w:val="28"/>
          <w:szCs w:val="28"/>
        </w:rPr>
      </w:pPr>
    </w:p>
    <w:p w:rsidR="001C13B6" w:rsidRDefault="001C13B6" w:rsidP="005514F8">
      <w:pPr>
        <w:autoSpaceDE w:val="0"/>
        <w:autoSpaceDN w:val="0"/>
        <w:adjustRightInd w:val="0"/>
        <w:jc w:val="center"/>
        <w:rPr>
          <w:b/>
          <w:sz w:val="28"/>
          <w:szCs w:val="28"/>
        </w:rPr>
      </w:pPr>
    </w:p>
    <w:p w:rsidR="001C13B6" w:rsidRDefault="001C13B6" w:rsidP="005514F8">
      <w:pPr>
        <w:autoSpaceDE w:val="0"/>
        <w:autoSpaceDN w:val="0"/>
        <w:adjustRightInd w:val="0"/>
        <w:jc w:val="center"/>
        <w:rPr>
          <w:b/>
          <w:sz w:val="28"/>
          <w:szCs w:val="28"/>
        </w:rPr>
      </w:pPr>
    </w:p>
    <w:p w:rsidR="001C13B6" w:rsidRDefault="001C13B6" w:rsidP="005514F8">
      <w:pPr>
        <w:autoSpaceDE w:val="0"/>
        <w:autoSpaceDN w:val="0"/>
        <w:adjustRightInd w:val="0"/>
        <w:jc w:val="center"/>
        <w:rPr>
          <w:b/>
          <w:sz w:val="28"/>
          <w:szCs w:val="28"/>
        </w:rPr>
      </w:pPr>
    </w:p>
    <w:p w:rsidR="001C13B6" w:rsidRDefault="001C13B6" w:rsidP="005514F8">
      <w:pPr>
        <w:autoSpaceDE w:val="0"/>
        <w:autoSpaceDN w:val="0"/>
        <w:adjustRightInd w:val="0"/>
        <w:jc w:val="center"/>
        <w:rPr>
          <w:b/>
          <w:sz w:val="28"/>
          <w:szCs w:val="28"/>
        </w:rPr>
      </w:pPr>
    </w:p>
    <w:p w:rsidR="00A85CE3" w:rsidRPr="00A85CE3" w:rsidRDefault="000B5246" w:rsidP="00A85CE3">
      <w:pPr>
        <w:jc w:val="center"/>
        <w:rPr>
          <w:b/>
          <w:sz w:val="28"/>
          <w:szCs w:val="28"/>
        </w:rPr>
      </w:pPr>
      <w:r w:rsidRPr="00F8393E">
        <w:rPr>
          <w:b/>
          <w:sz w:val="28"/>
          <w:szCs w:val="28"/>
        </w:rPr>
        <w:t>Красноярск</w:t>
      </w:r>
      <w:r w:rsidR="00F8393E" w:rsidRPr="00F8393E">
        <w:rPr>
          <w:b/>
          <w:sz w:val="28"/>
          <w:szCs w:val="28"/>
        </w:rPr>
        <w:t xml:space="preserve">    </w:t>
      </w:r>
      <w:r w:rsidRPr="00F8393E">
        <w:rPr>
          <w:b/>
          <w:sz w:val="28"/>
          <w:szCs w:val="28"/>
        </w:rPr>
        <w:t>20</w:t>
      </w:r>
      <w:r w:rsidR="001D243D">
        <w:rPr>
          <w:b/>
          <w:sz w:val="28"/>
          <w:szCs w:val="28"/>
        </w:rPr>
        <w:t>2</w:t>
      </w:r>
      <w:r w:rsidR="00E574B0">
        <w:rPr>
          <w:b/>
          <w:sz w:val="28"/>
          <w:szCs w:val="28"/>
        </w:rPr>
        <w:t>3</w:t>
      </w:r>
      <w:r w:rsidR="001D243D">
        <w:rPr>
          <w:b/>
          <w:sz w:val="60"/>
          <w:szCs w:val="60"/>
        </w:rPr>
        <w:br w:type="page"/>
      </w:r>
    </w:p>
    <w:p w:rsidR="001D243D" w:rsidRPr="005514F8" w:rsidRDefault="001D243D" w:rsidP="005514F8">
      <w:pPr>
        <w:autoSpaceDE w:val="0"/>
        <w:autoSpaceDN w:val="0"/>
        <w:adjustRightInd w:val="0"/>
        <w:jc w:val="center"/>
        <w:rPr>
          <w:b/>
          <w:sz w:val="2"/>
          <w:szCs w:val="2"/>
        </w:rPr>
      </w:pPr>
    </w:p>
    <w:p w:rsidR="000F7E5B" w:rsidRPr="00F8393E" w:rsidRDefault="000F7E5B" w:rsidP="00A85CE3">
      <w:pPr>
        <w:pStyle w:val="1"/>
      </w:pPr>
      <w:bookmarkStart w:id="1" w:name="_Toc100053260"/>
      <w:r w:rsidRPr="00F8393E">
        <w:t>ОБЩИЕ ПОЛОЖЕНИЯ</w:t>
      </w:r>
      <w:bookmarkEnd w:id="1"/>
    </w:p>
    <w:p w:rsidR="008E49B2" w:rsidRPr="00347AF5" w:rsidRDefault="00A06524" w:rsidP="00347AF5">
      <w:pPr>
        <w:numPr>
          <w:ilvl w:val="1"/>
          <w:numId w:val="11"/>
        </w:numPr>
        <w:autoSpaceDE w:val="0"/>
        <w:autoSpaceDN w:val="0"/>
        <w:adjustRightInd w:val="0"/>
        <w:spacing w:line="276" w:lineRule="auto"/>
        <w:ind w:left="0" w:firstLine="709"/>
        <w:jc w:val="both"/>
        <w:rPr>
          <w:sz w:val="28"/>
          <w:szCs w:val="28"/>
        </w:rPr>
      </w:pPr>
      <w:r w:rsidRPr="00347AF5">
        <w:rPr>
          <w:sz w:val="28"/>
          <w:szCs w:val="28"/>
        </w:rPr>
        <w:t xml:space="preserve">Настоящее положение </w:t>
      </w:r>
      <w:r w:rsidR="00347AF5" w:rsidRPr="00347AF5">
        <w:rPr>
          <w:sz w:val="28"/>
          <w:szCs w:val="28"/>
        </w:rPr>
        <w:t xml:space="preserve">о </w:t>
      </w:r>
      <w:r w:rsidR="00F04869">
        <w:rPr>
          <w:sz w:val="28"/>
          <w:szCs w:val="28"/>
        </w:rPr>
        <w:t xml:space="preserve">Попечительском совете </w:t>
      </w:r>
      <w:r w:rsidR="00347AF5" w:rsidRPr="00347AF5">
        <w:rPr>
          <w:sz w:val="28"/>
          <w:szCs w:val="28"/>
        </w:rPr>
        <w:t>Фонда целевого капитала развития Сибирского федерального университета</w:t>
      </w:r>
      <w:r w:rsidR="00347AF5">
        <w:rPr>
          <w:sz w:val="28"/>
          <w:szCs w:val="28"/>
        </w:rPr>
        <w:t xml:space="preserve"> </w:t>
      </w:r>
      <w:r w:rsidRPr="00347AF5">
        <w:rPr>
          <w:sz w:val="28"/>
          <w:szCs w:val="28"/>
        </w:rPr>
        <w:t>(далее, соответственно, – Положение, Фонд)</w:t>
      </w:r>
      <w:r w:rsidR="008E49B2" w:rsidRPr="00347AF5">
        <w:rPr>
          <w:sz w:val="28"/>
          <w:szCs w:val="28"/>
        </w:rPr>
        <w:t xml:space="preserve"> определяет порядок </w:t>
      </w:r>
      <w:r w:rsidR="003B7BAB">
        <w:rPr>
          <w:sz w:val="28"/>
          <w:szCs w:val="28"/>
        </w:rPr>
        <w:t>формирования и работы Попечительского совета Фонда, устанавливает его компетенцию и требования к составу, а также порядок проведения заседаний Попечительского совета</w:t>
      </w:r>
      <w:r w:rsidR="008E49B2" w:rsidRPr="00347AF5">
        <w:rPr>
          <w:sz w:val="28"/>
          <w:szCs w:val="28"/>
        </w:rPr>
        <w:t xml:space="preserve">. </w:t>
      </w:r>
    </w:p>
    <w:p w:rsidR="001C13B6" w:rsidRDefault="00BC01AA" w:rsidP="00773D6B">
      <w:pPr>
        <w:numPr>
          <w:ilvl w:val="1"/>
          <w:numId w:val="11"/>
        </w:numPr>
        <w:autoSpaceDE w:val="0"/>
        <w:autoSpaceDN w:val="0"/>
        <w:adjustRightInd w:val="0"/>
        <w:spacing w:line="276" w:lineRule="auto"/>
        <w:ind w:left="0" w:firstLine="709"/>
        <w:jc w:val="both"/>
        <w:rPr>
          <w:sz w:val="28"/>
          <w:szCs w:val="28"/>
        </w:rPr>
      </w:pPr>
      <w:r>
        <w:rPr>
          <w:sz w:val="28"/>
          <w:szCs w:val="28"/>
        </w:rPr>
        <w:t xml:space="preserve">Настоящее </w:t>
      </w:r>
      <w:r w:rsidR="00B5331E">
        <w:rPr>
          <w:sz w:val="28"/>
          <w:szCs w:val="28"/>
        </w:rPr>
        <w:t>П</w:t>
      </w:r>
      <w:r w:rsidR="006B638D">
        <w:rPr>
          <w:sz w:val="28"/>
          <w:szCs w:val="28"/>
        </w:rPr>
        <w:t>оложение является вн</w:t>
      </w:r>
      <w:r>
        <w:rPr>
          <w:sz w:val="28"/>
          <w:szCs w:val="28"/>
        </w:rPr>
        <w:t>утренним документом</w:t>
      </w:r>
      <w:r w:rsidR="006B638D">
        <w:rPr>
          <w:sz w:val="28"/>
          <w:szCs w:val="28"/>
        </w:rPr>
        <w:t xml:space="preserve"> Фонда и разработано в соответствии с </w:t>
      </w:r>
      <w:r w:rsidR="003B7BAB">
        <w:rPr>
          <w:sz w:val="28"/>
          <w:szCs w:val="28"/>
        </w:rPr>
        <w:t xml:space="preserve">Гражданским кодексом Российской Федерации, </w:t>
      </w:r>
      <w:r w:rsidR="006B638D">
        <w:rPr>
          <w:sz w:val="28"/>
          <w:szCs w:val="28"/>
        </w:rPr>
        <w:t xml:space="preserve">Федеральным законом от 12 января 1996 г. № 7-ФЗ «О некоммерческих организациях», Федеральным законом от 30 декабря 2006 г. № 275-ФЗ «О порядке формирования и использования целевого капитала некоммерческих организаций» </w:t>
      </w:r>
      <w:r w:rsidR="008E49B2">
        <w:rPr>
          <w:sz w:val="28"/>
          <w:szCs w:val="28"/>
        </w:rPr>
        <w:t xml:space="preserve">и Уставом Фонда. </w:t>
      </w:r>
      <w:r w:rsidR="00A06524">
        <w:rPr>
          <w:sz w:val="28"/>
          <w:szCs w:val="28"/>
        </w:rPr>
        <w:t xml:space="preserve"> </w:t>
      </w:r>
    </w:p>
    <w:p w:rsidR="003B7BAB" w:rsidRDefault="003B7BAB" w:rsidP="00773D6B">
      <w:pPr>
        <w:numPr>
          <w:ilvl w:val="1"/>
          <w:numId w:val="11"/>
        </w:numPr>
        <w:autoSpaceDE w:val="0"/>
        <w:autoSpaceDN w:val="0"/>
        <w:adjustRightInd w:val="0"/>
        <w:spacing w:line="276" w:lineRule="auto"/>
        <w:ind w:left="0" w:firstLine="709"/>
        <w:jc w:val="both"/>
        <w:rPr>
          <w:sz w:val="28"/>
          <w:szCs w:val="28"/>
        </w:rPr>
      </w:pPr>
      <w:r w:rsidRPr="00F8393E">
        <w:rPr>
          <w:sz w:val="28"/>
          <w:szCs w:val="28"/>
        </w:rPr>
        <w:t xml:space="preserve">Попечительский совет Фонда является органом, который осуществляет надзор за деятельностью Фонда, принятием Правлением и Директором решений и обеспечением их исполнения, использованием средств Фонда, </w:t>
      </w:r>
      <w:r>
        <w:rPr>
          <w:sz w:val="28"/>
          <w:szCs w:val="28"/>
        </w:rPr>
        <w:t>соблюдением им законодательства.</w:t>
      </w:r>
    </w:p>
    <w:p w:rsidR="006B638D" w:rsidRDefault="003B7BAB" w:rsidP="00773D6B">
      <w:pPr>
        <w:numPr>
          <w:ilvl w:val="1"/>
          <w:numId w:val="11"/>
        </w:numPr>
        <w:autoSpaceDE w:val="0"/>
        <w:autoSpaceDN w:val="0"/>
        <w:adjustRightInd w:val="0"/>
        <w:spacing w:line="276" w:lineRule="auto"/>
        <w:ind w:left="0" w:firstLine="709"/>
        <w:jc w:val="both"/>
        <w:rPr>
          <w:sz w:val="28"/>
          <w:szCs w:val="28"/>
        </w:rPr>
      </w:pPr>
      <w:r>
        <w:rPr>
          <w:sz w:val="28"/>
          <w:szCs w:val="28"/>
        </w:rPr>
        <w:t>В соответствии с частью 2 статьи 9 Федерального закона от 30 декабря 2006 г. № 275-ФЗ «О порядке формирования и использования целевого капитала некоммерческих организаций» Попечительский совет осуществляет функции совета по использованию целевого капитала.</w:t>
      </w:r>
      <w:r w:rsidR="006B638D" w:rsidRPr="00A52F47">
        <w:rPr>
          <w:sz w:val="28"/>
          <w:szCs w:val="28"/>
        </w:rPr>
        <w:t xml:space="preserve"> </w:t>
      </w:r>
    </w:p>
    <w:p w:rsidR="000703AB" w:rsidRDefault="000703AB" w:rsidP="000703AB">
      <w:pPr>
        <w:autoSpaceDE w:val="0"/>
        <w:autoSpaceDN w:val="0"/>
        <w:adjustRightInd w:val="0"/>
        <w:spacing w:line="276" w:lineRule="auto"/>
        <w:ind w:left="709"/>
        <w:jc w:val="both"/>
        <w:rPr>
          <w:sz w:val="28"/>
          <w:szCs w:val="28"/>
        </w:rPr>
      </w:pPr>
    </w:p>
    <w:p w:rsidR="0067076A" w:rsidRPr="00F8393E" w:rsidRDefault="00E86AD0" w:rsidP="00A85CE3">
      <w:pPr>
        <w:pStyle w:val="1"/>
      </w:pPr>
      <w:bookmarkStart w:id="2" w:name="_Toc100053261"/>
      <w:r>
        <w:t>КОМПЕТЕНЦИЯ ПОПЕЧИТЕЛЬСКОГО СОВЕТА</w:t>
      </w:r>
      <w:bookmarkEnd w:id="2"/>
    </w:p>
    <w:p w:rsidR="00E574B0" w:rsidRPr="00E574B0" w:rsidRDefault="00E574B0" w:rsidP="00E574B0">
      <w:pPr>
        <w:pStyle w:val="a9"/>
        <w:numPr>
          <w:ilvl w:val="1"/>
          <w:numId w:val="47"/>
        </w:numPr>
        <w:tabs>
          <w:tab w:val="left" w:pos="1276"/>
          <w:tab w:val="left" w:pos="1560"/>
        </w:tabs>
        <w:autoSpaceDE w:val="0"/>
        <w:autoSpaceDN w:val="0"/>
        <w:adjustRightInd w:val="0"/>
        <w:spacing w:line="276" w:lineRule="auto"/>
        <w:jc w:val="both"/>
        <w:rPr>
          <w:sz w:val="28"/>
          <w:szCs w:val="28"/>
        </w:rPr>
      </w:pPr>
      <w:r w:rsidRPr="00E574B0">
        <w:rPr>
          <w:sz w:val="28"/>
          <w:szCs w:val="28"/>
        </w:rPr>
        <w:t>Попечительский совет осуществляет надзор:</w:t>
      </w:r>
    </w:p>
    <w:p w:rsidR="00E574B0" w:rsidRPr="00E574B0" w:rsidRDefault="00E574B0" w:rsidP="00E574B0">
      <w:pPr>
        <w:numPr>
          <w:ilvl w:val="0"/>
          <w:numId w:val="25"/>
        </w:numPr>
        <w:tabs>
          <w:tab w:val="clear" w:pos="1260"/>
          <w:tab w:val="num" w:pos="851"/>
        </w:tabs>
        <w:autoSpaceDE w:val="0"/>
        <w:autoSpaceDN w:val="0"/>
        <w:adjustRightInd w:val="0"/>
        <w:spacing w:line="276" w:lineRule="auto"/>
        <w:ind w:left="0" w:firstLine="709"/>
        <w:jc w:val="both"/>
        <w:rPr>
          <w:sz w:val="28"/>
          <w:szCs w:val="28"/>
        </w:rPr>
      </w:pPr>
      <w:r w:rsidRPr="00E574B0">
        <w:rPr>
          <w:sz w:val="28"/>
          <w:szCs w:val="28"/>
        </w:rPr>
        <w:t>за деятельностью Фонда;</w:t>
      </w:r>
    </w:p>
    <w:p w:rsidR="00E574B0" w:rsidRPr="00E574B0" w:rsidRDefault="00E574B0" w:rsidP="00E574B0">
      <w:pPr>
        <w:numPr>
          <w:ilvl w:val="0"/>
          <w:numId w:val="25"/>
        </w:numPr>
        <w:tabs>
          <w:tab w:val="clear" w:pos="1260"/>
          <w:tab w:val="num" w:pos="851"/>
        </w:tabs>
        <w:autoSpaceDE w:val="0"/>
        <w:autoSpaceDN w:val="0"/>
        <w:adjustRightInd w:val="0"/>
        <w:spacing w:line="276" w:lineRule="auto"/>
        <w:ind w:left="0" w:firstLine="709"/>
        <w:jc w:val="both"/>
        <w:rPr>
          <w:sz w:val="28"/>
          <w:szCs w:val="28"/>
        </w:rPr>
      </w:pPr>
      <w:r w:rsidRPr="00E574B0">
        <w:rPr>
          <w:sz w:val="28"/>
          <w:szCs w:val="28"/>
        </w:rPr>
        <w:t>за принятием другими органами Фонда решений;</w:t>
      </w:r>
    </w:p>
    <w:p w:rsidR="00E574B0" w:rsidRPr="00E574B0" w:rsidRDefault="00E574B0" w:rsidP="00E574B0">
      <w:pPr>
        <w:numPr>
          <w:ilvl w:val="0"/>
          <w:numId w:val="25"/>
        </w:numPr>
        <w:tabs>
          <w:tab w:val="clear" w:pos="1260"/>
          <w:tab w:val="num" w:pos="851"/>
        </w:tabs>
        <w:autoSpaceDE w:val="0"/>
        <w:autoSpaceDN w:val="0"/>
        <w:adjustRightInd w:val="0"/>
        <w:spacing w:line="276" w:lineRule="auto"/>
        <w:ind w:left="0" w:firstLine="709"/>
        <w:jc w:val="both"/>
        <w:rPr>
          <w:sz w:val="28"/>
          <w:szCs w:val="28"/>
        </w:rPr>
      </w:pPr>
      <w:r w:rsidRPr="00E574B0">
        <w:rPr>
          <w:sz w:val="28"/>
          <w:szCs w:val="28"/>
        </w:rPr>
        <w:t>за обеспечением исполнения решений, принятых органами Фонда;</w:t>
      </w:r>
    </w:p>
    <w:p w:rsidR="00E574B0" w:rsidRPr="00E574B0" w:rsidRDefault="00E574B0" w:rsidP="00E574B0">
      <w:pPr>
        <w:numPr>
          <w:ilvl w:val="0"/>
          <w:numId w:val="25"/>
        </w:numPr>
        <w:tabs>
          <w:tab w:val="clear" w:pos="1260"/>
          <w:tab w:val="num" w:pos="851"/>
        </w:tabs>
        <w:autoSpaceDE w:val="0"/>
        <w:autoSpaceDN w:val="0"/>
        <w:adjustRightInd w:val="0"/>
        <w:spacing w:line="276" w:lineRule="auto"/>
        <w:ind w:left="0" w:firstLine="709"/>
        <w:jc w:val="both"/>
        <w:rPr>
          <w:sz w:val="28"/>
          <w:szCs w:val="28"/>
        </w:rPr>
      </w:pPr>
      <w:r w:rsidRPr="00E574B0">
        <w:rPr>
          <w:sz w:val="28"/>
          <w:szCs w:val="28"/>
        </w:rPr>
        <w:t>за использованием средств Фонда;</w:t>
      </w:r>
    </w:p>
    <w:p w:rsidR="00E574B0" w:rsidRPr="00E574B0" w:rsidRDefault="00E574B0" w:rsidP="00E574B0">
      <w:pPr>
        <w:numPr>
          <w:ilvl w:val="0"/>
          <w:numId w:val="25"/>
        </w:numPr>
        <w:tabs>
          <w:tab w:val="clear" w:pos="1260"/>
          <w:tab w:val="num" w:pos="851"/>
        </w:tabs>
        <w:autoSpaceDE w:val="0"/>
        <w:autoSpaceDN w:val="0"/>
        <w:adjustRightInd w:val="0"/>
        <w:spacing w:line="276" w:lineRule="auto"/>
        <w:ind w:left="0" w:firstLine="709"/>
        <w:jc w:val="both"/>
        <w:rPr>
          <w:sz w:val="28"/>
          <w:szCs w:val="28"/>
        </w:rPr>
      </w:pPr>
      <w:r w:rsidRPr="00E574B0">
        <w:rPr>
          <w:sz w:val="28"/>
          <w:szCs w:val="28"/>
        </w:rPr>
        <w:t>за соблюдением Фондом норм действующего законодательства;</w:t>
      </w:r>
    </w:p>
    <w:p w:rsidR="00E574B0" w:rsidRPr="00E574B0" w:rsidRDefault="00E574B0" w:rsidP="00E574B0">
      <w:pPr>
        <w:numPr>
          <w:ilvl w:val="0"/>
          <w:numId w:val="25"/>
        </w:numPr>
        <w:tabs>
          <w:tab w:val="clear" w:pos="1260"/>
          <w:tab w:val="num" w:pos="851"/>
        </w:tabs>
        <w:autoSpaceDE w:val="0"/>
        <w:autoSpaceDN w:val="0"/>
        <w:adjustRightInd w:val="0"/>
        <w:spacing w:line="276" w:lineRule="auto"/>
        <w:ind w:left="0" w:firstLine="709"/>
        <w:jc w:val="both"/>
        <w:rPr>
          <w:sz w:val="28"/>
          <w:szCs w:val="28"/>
        </w:rPr>
      </w:pPr>
      <w:r w:rsidRPr="00E574B0">
        <w:rPr>
          <w:sz w:val="28"/>
          <w:szCs w:val="28"/>
        </w:rPr>
        <w:t>за определением целей использования имущества, составляющего целевой капитал при ликвидации Фонда, если договором пожертвования или завещанием такие цели не определены.</w:t>
      </w:r>
    </w:p>
    <w:p w:rsidR="00E86AD0" w:rsidRPr="00E574B0" w:rsidRDefault="00E86AD0" w:rsidP="00E574B0">
      <w:pPr>
        <w:pStyle w:val="a9"/>
        <w:numPr>
          <w:ilvl w:val="1"/>
          <w:numId w:val="47"/>
        </w:numPr>
        <w:autoSpaceDE w:val="0"/>
        <w:autoSpaceDN w:val="0"/>
        <w:adjustRightInd w:val="0"/>
        <w:spacing w:line="276" w:lineRule="auto"/>
        <w:ind w:left="0" w:firstLine="709"/>
        <w:jc w:val="both"/>
        <w:rPr>
          <w:sz w:val="28"/>
          <w:szCs w:val="28"/>
        </w:rPr>
      </w:pPr>
      <w:r w:rsidRPr="00E574B0">
        <w:rPr>
          <w:sz w:val="28"/>
          <w:szCs w:val="28"/>
        </w:rPr>
        <w:t xml:space="preserve">В целях </w:t>
      </w:r>
      <w:r w:rsidR="004B3324">
        <w:rPr>
          <w:sz w:val="28"/>
          <w:szCs w:val="28"/>
        </w:rPr>
        <w:t>надзора</w:t>
      </w:r>
      <w:r w:rsidRPr="00E574B0">
        <w:rPr>
          <w:sz w:val="28"/>
          <w:szCs w:val="28"/>
        </w:rPr>
        <w:t xml:space="preserve"> за выполнением финансового плана по использованию целевого капитала </w:t>
      </w:r>
      <w:r w:rsidR="00CC6AEC" w:rsidRPr="00E574B0">
        <w:rPr>
          <w:sz w:val="28"/>
          <w:szCs w:val="28"/>
        </w:rPr>
        <w:t>Попечительский совет</w:t>
      </w:r>
      <w:r w:rsidRPr="00E574B0">
        <w:rPr>
          <w:sz w:val="28"/>
          <w:szCs w:val="28"/>
        </w:rPr>
        <w:t xml:space="preserve"> вправе проводить соответствующие проверки.</w:t>
      </w:r>
    </w:p>
    <w:p w:rsidR="00E86AD0" w:rsidRDefault="00E86AD0" w:rsidP="00E574B0">
      <w:pPr>
        <w:numPr>
          <w:ilvl w:val="1"/>
          <w:numId w:val="47"/>
        </w:numPr>
        <w:autoSpaceDE w:val="0"/>
        <w:autoSpaceDN w:val="0"/>
        <w:adjustRightInd w:val="0"/>
        <w:spacing w:line="276" w:lineRule="auto"/>
        <w:ind w:left="0" w:firstLine="709"/>
        <w:jc w:val="both"/>
        <w:rPr>
          <w:sz w:val="28"/>
          <w:szCs w:val="28"/>
        </w:rPr>
      </w:pPr>
      <w:r w:rsidRPr="00E86AD0">
        <w:rPr>
          <w:sz w:val="28"/>
          <w:szCs w:val="28"/>
        </w:rPr>
        <w:lastRenderedPageBreak/>
        <w:t xml:space="preserve">По требованию члена </w:t>
      </w:r>
      <w:r>
        <w:rPr>
          <w:sz w:val="28"/>
          <w:szCs w:val="28"/>
        </w:rPr>
        <w:t>Попечительского совета Д</w:t>
      </w:r>
      <w:r w:rsidRPr="00E86AD0">
        <w:rPr>
          <w:sz w:val="28"/>
          <w:szCs w:val="28"/>
        </w:rPr>
        <w:t xml:space="preserve">иректор Фонда, а также иные работники Фонда обязаны предоставить документы о деятельности Фонда, связанные с целевым капиталом, в том числе протоколы заседаний </w:t>
      </w:r>
      <w:r>
        <w:rPr>
          <w:sz w:val="28"/>
          <w:szCs w:val="28"/>
        </w:rPr>
        <w:t>П</w:t>
      </w:r>
      <w:r w:rsidR="004B3324">
        <w:rPr>
          <w:sz w:val="28"/>
          <w:szCs w:val="28"/>
        </w:rPr>
        <w:t xml:space="preserve">равления </w:t>
      </w:r>
      <w:r>
        <w:rPr>
          <w:sz w:val="28"/>
          <w:szCs w:val="28"/>
        </w:rPr>
        <w:t>Ф</w:t>
      </w:r>
      <w:r w:rsidRPr="00E86AD0">
        <w:rPr>
          <w:sz w:val="28"/>
          <w:szCs w:val="28"/>
        </w:rPr>
        <w:t xml:space="preserve">онда и (или) выписки из них, отчеты управляющих компаний соответствующих целевых капиталов, решения </w:t>
      </w:r>
      <w:r>
        <w:rPr>
          <w:sz w:val="28"/>
          <w:szCs w:val="28"/>
        </w:rPr>
        <w:t>Д</w:t>
      </w:r>
      <w:r w:rsidRPr="00E86AD0">
        <w:rPr>
          <w:sz w:val="28"/>
          <w:szCs w:val="28"/>
        </w:rPr>
        <w:t xml:space="preserve">иректора Фонда, аудиторские заключения по результатам обязательного аудита и (или) иные документы, необходимые для осуществления полномочий членов </w:t>
      </w:r>
      <w:r>
        <w:rPr>
          <w:sz w:val="28"/>
          <w:szCs w:val="28"/>
        </w:rPr>
        <w:t>Попечительского с</w:t>
      </w:r>
      <w:r w:rsidRPr="00E86AD0">
        <w:rPr>
          <w:sz w:val="28"/>
          <w:szCs w:val="28"/>
        </w:rPr>
        <w:t>овета, в разумный срок, в течение которого запрошенные документы/информация могут быть предоставлены.</w:t>
      </w:r>
    </w:p>
    <w:p w:rsidR="004B3324" w:rsidRPr="00E86AD0" w:rsidRDefault="004B3324" w:rsidP="004B3324">
      <w:pPr>
        <w:autoSpaceDE w:val="0"/>
        <w:autoSpaceDN w:val="0"/>
        <w:adjustRightInd w:val="0"/>
        <w:spacing w:line="276" w:lineRule="auto"/>
        <w:ind w:left="709"/>
        <w:jc w:val="both"/>
        <w:rPr>
          <w:sz w:val="28"/>
          <w:szCs w:val="28"/>
        </w:rPr>
      </w:pPr>
    </w:p>
    <w:p w:rsidR="00161393" w:rsidRPr="00890F14" w:rsidRDefault="00D87B99" w:rsidP="00890F14">
      <w:pPr>
        <w:pStyle w:val="1"/>
      </w:pPr>
      <w:bookmarkStart w:id="3" w:name="_Toc100053262"/>
      <w:r w:rsidRPr="00890F14">
        <w:rPr>
          <w:caps w:val="0"/>
        </w:rPr>
        <w:t>СОСТАВ ПОПЕЧИТЕЛЬСКОГО СОВЕТА</w:t>
      </w:r>
      <w:bookmarkEnd w:id="3"/>
    </w:p>
    <w:p w:rsidR="00D668F1" w:rsidRDefault="00901F5A" w:rsidP="00405AC2">
      <w:pPr>
        <w:numPr>
          <w:ilvl w:val="1"/>
          <w:numId w:val="13"/>
        </w:numPr>
        <w:autoSpaceDE w:val="0"/>
        <w:autoSpaceDN w:val="0"/>
        <w:adjustRightInd w:val="0"/>
        <w:spacing w:line="276" w:lineRule="auto"/>
        <w:ind w:left="0" w:firstLine="709"/>
        <w:jc w:val="both"/>
        <w:rPr>
          <w:sz w:val="28"/>
          <w:szCs w:val="28"/>
        </w:rPr>
      </w:pPr>
      <w:r w:rsidRPr="00F8393E">
        <w:rPr>
          <w:sz w:val="28"/>
          <w:szCs w:val="28"/>
        </w:rPr>
        <w:t xml:space="preserve">Попечительский совет </w:t>
      </w:r>
      <w:r w:rsidR="000703AB">
        <w:rPr>
          <w:sz w:val="28"/>
          <w:szCs w:val="28"/>
        </w:rPr>
        <w:t>избирается</w:t>
      </w:r>
      <w:r w:rsidR="004B3324">
        <w:rPr>
          <w:sz w:val="28"/>
          <w:szCs w:val="28"/>
        </w:rPr>
        <w:t xml:space="preserve"> Правлением Фонда</w:t>
      </w:r>
      <w:r w:rsidRPr="00F8393E">
        <w:rPr>
          <w:sz w:val="28"/>
          <w:szCs w:val="28"/>
        </w:rPr>
        <w:t xml:space="preserve"> из числа представителей Фонда, представителей получателей дохода от целевого капитала, жертвователей (их представителей), граждан и представителей юридических лиц, имеющих заслуги перед обществом, авторитет и (или) достижения в области деятельности, соответствующей целям деятельности Фонда.</w:t>
      </w:r>
    </w:p>
    <w:p w:rsidR="00901F5A" w:rsidRDefault="00901F5A" w:rsidP="00405AC2">
      <w:pPr>
        <w:numPr>
          <w:ilvl w:val="1"/>
          <w:numId w:val="13"/>
        </w:numPr>
        <w:autoSpaceDE w:val="0"/>
        <w:autoSpaceDN w:val="0"/>
        <w:adjustRightInd w:val="0"/>
        <w:spacing w:line="276" w:lineRule="auto"/>
        <w:ind w:left="0" w:firstLine="709"/>
        <w:jc w:val="both"/>
        <w:rPr>
          <w:sz w:val="28"/>
          <w:szCs w:val="28"/>
        </w:rPr>
      </w:pPr>
      <w:r>
        <w:rPr>
          <w:sz w:val="28"/>
          <w:szCs w:val="28"/>
        </w:rPr>
        <w:t xml:space="preserve">Попечительский совет </w:t>
      </w:r>
      <w:r w:rsidR="00C84B62">
        <w:rPr>
          <w:sz w:val="28"/>
          <w:szCs w:val="28"/>
        </w:rPr>
        <w:t xml:space="preserve">состоит не менее чем из 3 (трех) человек и </w:t>
      </w:r>
      <w:r>
        <w:rPr>
          <w:sz w:val="28"/>
          <w:szCs w:val="28"/>
        </w:rPr>
        <w:t>формируется сроком на 5</w:t>
      </w:r>
      <w:r w:rsidR="00C84B62">
        <w:rPr>
          <w:sz w:val="28"/>
          <w:szCs w:val="28"/>
        </w:rPr>
        <w:t xml:space="preserve"> (пять)</w:t>
      </w:r>
      <w:r>
        <w:rPr>
          <w:sz w:val="28"/>
          <w:szCs w:val="28"/>
        </w:rPr>
        <w:t xml:space="preserve"> лет.</w:t>
      </w:r>
    </w:p>
    <w:p w:rsidR="00901F5A" w:rsidRDefault="00901F5A" w:rsidP="00405AC2">
      <w:pPr>
        <w:numPr>
          <w:ilvl w:val="1"/>
          <w:numId w:val="13"/>
        </w:numPr>
        <w:autoSpaceDE w:val="0"/>
        <w:autoSpaceDN w:val="0"/>
        <w:adjustRightInd w:val="0"/>
        <w:spacing w:line="276" w:lineRule="auto"/>
        <w:ind w:left="0" w:firstLine="709"/>
        <w:jc w:val="both"/>
        <w:rPr>
          <w:sz w:val="28"/>
          <w:szCs w:val="28"/>
        </w:rPr>
      </w:pPr>
      <w:r w:rsidRPr="00F8393E">
        <w:rPr>
          <w:sz w:val="28"/>
          <w:szCs w:val="28"/>
        </w:rPr>
        <w:t>В состав Попечительского совета не могут входить два и более лиц, являющихся представителями одного юридического лица или представителями разных юридических лиц, являющихся аффилированными лицами. Данное ограничение не распространяется на представителей Фонда. Представители Фонда могут составлять не более одной трети состава Попечительского совета.</w:t>
      </w:r>
    </w:p>
    <w:p w:rsidR="00901F5A" w:rsidRDefault="00901F5A" w:rsidP="00405AC2">
      <w:pPr>
        <w:numPr>
          <w:ilvl w:val="1"/>
          <w:numId w:val="13"/>
        </w:numPr>
        <w:autoSpaceDE w:val="0"/>
        <w:autoSpaceDN w:val="0"/>
        <w:adjustRightInd w:val="0"/>
        <w:spacing w:line="276" w:lineRule="auto"/>
        <w:ind w:left="0" w:firstLine="709"/>
        <w:jc w:val="both"/>
        <w:rPr>
          <w:sz w:val="28"/>
          <w:szCs w:val="28"/>
        </w:rPr>
      </w:pPr>
      <w:r w:rsidRPr="00F8393E">
        <w:rPr>
          <w:sz w:val="28"/>
          <w:szCs w:val="28"/>
        </w:rPr>
        <w:t xml:space="preserve">Жертвователь, размер пожертвования которого составляет более 10 </w:t>
      </w:r>
      <w:r w:rsidR="00CC6AEC">
        <w:rPr>
          <w:sz w:val="28"/>
          <w:szCs w:val="28"/>
        </w:rPr>
        <w:t xml:space="preserve">(десяти) </w:t>
      </w:r>
      <w:r w:rsidRPr="00F8393E">
        <w:rPr>
          <w:sz w:val="28"/>
          <w:szCs w:val="28"/>
        </w:rPr>
        <w:t xml:space="preserve">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В этом случае Правление Фонда обязано принять решение о включении такого жертвователя или его представителя в состав Попечительского совета в течение одного месяца со дня получения соответствующего требования жертвователя при условии, что такое включение не противоречит пункту </w:t>
      </w:r>
      <w:r>
        <w:rPr>
          <w:sz w:val="28"/>
          <w:szCs w:val="28"/>
        </w:rPr>
        <w:t>3</w:t>
      </w:r>
      <w:r w:rsidRPr="00F8393E">
        <w:rPr>
          <w:sz w:val="28"/>
          <w:szCs w:val="28"/>
        </w:rPr>
        <w:t>.</w:t>
      </w:r>
      <w:r>
        <w:rPr>
          <w:sz w:val="28"/>
          <w:szCs w:val="28"/>
        </w:rPr>
        <w:t>3.</w:t>
      </w:r>
      <w:r w:rsidRPr="00F8393E">
        <w:rPr>
          <w:sz w:val="28"/>
          <w:szCs w:val="28"/>
        </w:rPr>
        <w:t xml:space="preserve"> </w:t>
      </w:r>
      <w:r>
        <w:rPr>
          <w:sz w:val="28"/>
          <w:szCs w:val="28"/>
        </w:rPr>
        <w:t>Положения</w:t>
      </w:r>
      <w:r w:rsidR="000703AB">
        <w:rPr>
          <w:sz w:val="28"/>
          <w:szCs w:val="28"/>
        </w:rPr>
        <w:t xml:space="preserve"> и Уставу Фонда</w:t>
      </w:r>
      <w:r w:rsidRPr="00F8393E">
        <w:rPr>
          <w:sz w:val="28"/>
          <w:szCs w:val="28"/>
        </w:rPr>
        <w:t>.</w:t>
      </w:r>
    </w:p>
    <w:p w:rsidR="00901F5A" w:rsidRDefault="00901F5A" w:rsidP="00405AC2">
      <w:pPr>
        <w:numPr>
          <w:ilvl w:val="1"/>
          <w:numId w:val="13"/>
        </w:numPr>
        <w:autoSpaceDE w:val="0"/>
        <w:autoSpaceDN w:val="0"/>
        <w:adjustRightInd w:val="0"/>
        <w:spacing w:line="276" w:lineRule="auto"/>
        <w:ind w:left="0" w:firstLine="709"/>
        <w:jc w:val="both"/>
        <w:rPr>
          <w:sz w:val="28"/>
          <w:szCs w:val="28"/>
        </w:rPr>
      </w:pPr>
      <w:r>
        <w:rPr>
          <w:sz w:val="28"/>
          <w:szCs w:val="28"/>
        </w:rPr>
        <w:t>Полномочия члена Попечительского совета могут быть прекращены досрочно на основании пи</w:t>
      </w:r>
      <w:r w:rsidR="00D67E2F">
        <w:rPr>
          <w:sz w:val="28"/>
          <w:szCs w:val="28"/>
        </w:rPr>
        <w:t>сьменного заявления, поданного П</w:t>
      </w:r>
      <w:r>
        <w:rPr>
          <w:sz w:val="28"/>
          <w:szCs w:val="28"/>
        </w:rPr>
        <w:t>редседателю Попечительского совета, либо на основании решения Правления Фонда.</w:t>
      </w:r>
    </w:p>
    <w:p w:rsidR="00D67E2F" w:rsidRDefault="00D67E2F" w:rsidP="00D67E2F">
      <w:pPr>
        <w:numPr>
          <w:ilvl w:val="1"/>
          <w:numId w:val="13"/>
        </w:numPr>
        <w:autoSpaceDE w:val="0"/>
        <w:autoSpaceDN w:val="0"/>
        <w:adjustRightInd w:val="0"/>
        <w:spacing w:line="276" w:lineRule="auto"/>
        <w:ind w:left="0" w:firstLine="709"/>
        <w:jc w:val="both"/>
        <w:rPr>
          <w:sz w:val="28"/>
          <w:szCs w:val="28"/>
        </w:rPr>
      </w:pPr>
      <w:r w:rsidRPr="00D67E2F">
        <w:rPr>
          <w:sz w:val="28"/>
          <w:szCs w:val="28"/>
        </w:rPr>
        <w:t xml:space="preserve">Письменное заявление направляется Председателю Попечительского совета не менее чем за 30 (тридцать) дней до планируемой даты ухода. Председатель обязан немедленно уведомить Правление Фонда об этом, а Правление Фонда </w:t>
      </w:r>
      <w:r w:rsidRPr="00D67E2F">
        <w:rPr>
          <w:sz w:val="28"/>
          <w:szCs w:val="28"/>
        </w:rPr>
        <w:lastRenderedPageBreak/>
        <w:t xml:space="preserve">обязано в кратчайший срок назвать лицо, заменяющее </w:t>
      </w:r>
      <w:r w:rsidR="00D879C7">
        <w:rPr>
          <w:sz w:val="28"/>
          <w:szCs w:val="28"/>
        </w:rPr>
        <w:t>члена Попечительского совета</w:t>
      </w:r>
      <w:r w:rsidRPr="00D67E2F">
        <w:rPr>
          <w:sz w:val="28"/>
          <w:szCs w:val="28"/>
        </w:rPr>
        <w:t>, который уходит с занимаемой должности.</w:t>
      </w:r>
    </w:p>
    <w:p w:rsidR="00D67E2F" w:rsidRDefault="00D67E2F" w:rsidP="00D67E2F">
      <w:pPr>
        <w:autoSpaceDE w:val="0"/>
        <w:autoSpaceDN w:val="0"/>
        <w:adjustRightInd w:val="0"/>
        <w:spacing w:line="276" w:lineRule="auto"/>
        <w:ind w:firstLine="709"/>
        <w:jc w:val="both"/>
        <w:rPr>
          <w:sz w:val="28"/>
          <w:szCs w:val="28"/>
        </w:rPr>
      </w:pPr>
      <w:r w:rsidRPr="00D67E2F">
        <w:rPr>
          <w:sz w:val="28"/>
          <w:szCs w:val="28"/>
        </w:rPr>
        <w:t xml:space="preserve">Уход предыдущего </w:t>
      </w:r>
      <w:r w:rsidR="00DC7298">
        <w:rPr>
          <w:sz w:val="28"/>
          <w:szCs w:val="28"/>
        </w:rPr>
        <w:t>члена Попечительского совета</w:t>
      </w:r>
      <w:r w:rsidRPr="00D67E2F">
        <w:rPr>
          <w:sz w:val="28"/>
          <w:szCs w:val="28"/>
        </w:rPr>
        <w:t xml:space="preserve"> с должности и назначение нового </w:t>
      </w:r>
      <w:r w:rsidR="00DC7298">
        <w:rPr>
          <w:sz w:val="28"/>
          <w:szCs w:val="28"/>
        </w:rPr>
        <w:t>члена Попечительского совета</w:t>
      </w:r>
      <w:r w:rsidRPr="00D67E2F">
        <w:rPr>
          <w:sz w:val="28"/>
          <w:szCs w:val="28"/>
        </w:rPr>
        <w:t xml:space="preserve"> происходят одновременно по решению Правления Фонда, которое должно быть принято в течение 30 (тридцати) календарных дней после уведомления предыдущего </w:t>
      </w:r>
      <w:r w:rsidR="000703AB">
        <w:rPr>
          <w:sz w:val="28"/>
          <w:szCs w:val="28"/>
        </w:rPr>
        <w:t>члена Попечительского совета</w:t>
      </w:r>
      <w:r w:rsidRPr="00D67E2F">
        <w:rPr>
          <w:sz w:val="28"/>
          <w:szCs w:val="28"/>
        </w:rPr>
        <w:t xml:space="preserve"> об уходе с занимаемой должности.</w:t>
      </w:r>
    </w:p>
    <w:p w:rsidR="00D67E2F" w:rsidRPr="00D67E2F" w:rsidRDefault="00D67E2F" w:rsidP="00D67E2F">
      <w:pPr>
        <w:numPr>
          <w:ilvl w:val="1"/>
          <w:numId w:val="13"/>
        </w:numPr>
        <w:autoSpaceDE w:val="0"/>
        <w:autoSpaceDN w:val="0"/>
        <w:adjustRightInd w:val="0"/>
        <w:spacing w:line="276" w:lineRule="auto"/>
        <w:ind w:left="0" w:firstLine="709"/>
        <w:jc w:val="both"/>
        <w:rPr>
          <w:sz w:val="28"/>
          <w:szCs w:val="28"/>
        </w:rPr>
      </w:pPr>
      <w:r w:rsidRPr="00D67E2F">
        <w:rPr>
          <w:sz w:val="28"/>
          <w:szCs w:val="28"/>
        </w:rPr>
        <w:t xml:space="preserve">В случае невыполнения (не надлежащего исполнения) </w:t>
      </w:r>
      <w:r w:rsidR="00DC7298">
        <w:rPr>
          <w:sz w:val="28"/>
          <w:szCs w:val="28"/>
        </w:rPr>
        <w:t>членом Попечительского совета</w:t>
      </w:r>
      <w:r w:rsidRPr="00D67E2F">
        <w:rPr>
          <w:sz w:val="28"/>
          <w:szCs w:val="28"/>
        </w:rPr>
        <w:t xml:space="preserve"> своих обязанностей, включая отсутствие без уважительной причины на как минимум 3 (трех) заседаниях Попечительского совета подряд, а также в случае нанесения существенного ущерба законным интересам Фонда (в том числе – ущерб репутации Фонда), такой </w:t>
      </w:r>
      <w:r w:rsidR="00DC7298">
        <w:rPr>
          <w:sz w:val="28"/>
          <w:szCs w:val="28"/>
        </w:rPr>
        <w:t>член Попечительского совета</w:t>
      </w:r>
      <w:r w:rsidRPr="00D67E2F">
        <w:rPr>
          <w:sz w:val="28"/>
          <w:szCs w:val="28"/>
        </w:rPr>
        <w:t xml:space="preserve"> может быть исключен из числа членов Попечительского совета и заменен по решению Правления Фонда новым </w:t>
      </w:r>
      <w:r w:rsidR="00DC7298">
        <w:rPr>
          <w:sz w:val="28"/>
          <w:szCs w:val="28"/>
        </w:rPr>
        <w:t>членом Попечительского совета</w:t>
      </w:r>
      <w:r w:rsidRPr="00D67E2F">
        <w:rPr>
          <w:sz w:val="28"/>
          <w:szCs w:val="28"/>
        </w:rPr>
        <w:t>.</w:t>
      </w:r>
    </w:p>
    <w:p w:rsidR="00D67E2F" w:rsidRPr="00D67E2F" w:rsidRDefault="00D67E2F" w:rsidP="00D67E2F">
      <w:pPr>
        <w:autoSpaceDE w:val="0"/>
        <w:autoSpaceDN w:val="0"/>
        <w:adjustRightInd w:val="0"/>
        <w:spacing w:line="276" w:lineRule="auto"/>
        <w:ind w:firstLine="709"/>
        <w:jc w:val="both"/>
        <w:rPr>
          <w:sz w:val="28"/>
          <w:szCs w:val="28"/>
        </w:rPr>
      </w:pPr>
      <w:r w:rsidRPr="00D67E2F">
        <w:rPr>
          <w:sz w:val="28"/>
          <w:szCs w:val="28"/>
        </w:rPr>
        <w:t xml:space="preserve">Замена новым </w:t>
      </w:r>
      <w:r w:rsidR="00DC7298">
        <w:rPr>
          <w:sz w:val="28"/>
          <w:szCs w:val="28"/>
        </w:rPr>
        <w:t>членом Попечительского совета</w:t>
      </w:r>
      <w:r w:rsidRPr="00D67E2F">
        <w:rPr>
          <w:sz w:val="28"/>
          <w:szCs w:val="28"/>
        </w:rPr>
        <w:t xml:space="preserve"> осуществляется в течение 30 (тридцати) календарных дней после письменного уведомления об исключении предыдущего </w:t>
      </w:r>
      <w:r w:rsidR="00DC7298">
        <w:rPr>
          <w:sz w:val="28"/>
          <w:szCs w:val="28"/>
        </w:rPr>
        <w:t>члена Попечительского совета</w:t>
      </w:r>
      <w:r w:rsidRPr="00D67E2F">
        <w:rPr>
          <w:sz w:val="28"/>
          <w:szCs w:val="28"/>
        </w:rPr>
        <w:t>.</w:t>
      </w:r>
    </w:p>
    <w:p w:rsidR="00901F5A" w:rsidRDefault="00901F5A" w:rsidP="00405AC2">
      <w:pPr>
        <w:numPr>
          <w:ilvl w:val="1"/>
          <w:numId w:val="13"/>
        </w:numPr>
        <w:autoSpaceDE w:val="0"/>
        <w:autoSpaceDN w:val="0"/>
        <w:adjustRightInd w:val="0"/>
        <w:spacing w:line="276" w:lineRule="auto"/>
        <w:ind w:left="0" w:firstLine="709"/>
        <w:jc w:val="both"/>
        <w:rPr>
          <w:sz w:val="28"/>
          <w:szCs w:val="28"/>
        </w:rPr>
      </w:pPr>
      <w:r w:rsidRPr="00F8393E">
        <w:rPr>
          <w:sz w:val="28"/>
          <w:szCs w:val="28"/>
        </w:rPr>
        <w:t>Член Попечительского совета не может быть Директором Фонда.</w:t>
      </w:r>
    </w:p>
    <w:p w:rsidR="00921C94" w:rsidRDefault="00901F5A" w:rsidP="00405AC2">
      <w:pPr>
        <w:numPr>
          <w:ilvl w:val="1"/>
          <w:numId w:val="13"/>
        </w:numPr>
        <w:autoSpaceDE w:val="0"/>
        <w:autoSpaceDN w:val="0"/>
        <w:adjustRightInd w:val="0"/>
        <w:spacing w:line="276" w:lineRule="auto"/>
        <w:ind w:left="0" w:firstLine="709"/>
        <w:jc w:val="both"/>
        <w:rPr>
          <w:sz w:val="28"/>
          <w:szCs w:val="28"/>
        </w:rPr>
      </w:pPr>
      <w:r>
        <w:rPr>
          <w:sz w:val="28"/>
          <w:szCs w:val="28"/>
        </w:rPr>
        <w:t xml:space="preserve">Председатель возглавляет Попечительский совет и избирается </w:t>
      </w:r>
      <w:r w:rsidR="00AB224F">
        <w:rPr>
          <w:sz w:val="28"/>
          <w:szCs w:val="28"/>
        </w:rPr>
        <w:t>Правлением Фонда</w:t>
      </w:r>
      <w:r>
        <w:rPr>
          <w:sz w:val="28"/>
          <w:szCs w:val="28"/>
        </w:rPr>
        <w:t xml:space="preserve"> на весь срок его полномочий</w:t>
      </w:r>
      <w:r w:rsidR="00AB224F">
        <w:rPr>
          <w:sz w:val="28"/>
          <w:szCs w:val="28"/>
        </w:rPr>
        <w:t xml:space="preserve"> с правом неоднократного избрания на новый срок</w:t>
      </w:r>
      <w:r>
        <w:rPr>
          <w:sz w:val="28"/>
          <w:szCs w:val="28"/>
        </w:rPr>
        <w:t xml:space="preserve">. </w:t>
      </w:r>
      <w:r w:rsidR="00921C94">
        <w:rPr>
          <w:sz w:val="28"/>
          <w:szCs w:val="28"/>
        </w:rPr>
        <w:t xml:space="preserve">Председатель осуществляет общее руководство деятельностью Попечительского совета. </w:t>
      </w:r>
    </w:p>
    <w:p w:rsidR="00901F5A" w:rsidRDefault="00901F5A" w:rsidP="00405AC2">
      <w:pPr>
        <w:numPr>
          <w:ilvl w:val="1"/>
          <w:numId w:val="13"/>
        </w:numPr>
        <w:autoSpaceDE w:val="0"/>
        <w:autoSpaceDN w:val="0"/>
        <w:adjustRightInd w:val="0"/>
        <w:spacing w:line="276" w:lineRule="auto"/>
        <w:ind w:left="0" w:firstLine="709"/>
        <w:jc w:val="both"/>
        <w:rPr>
          <w:sz w:val="28"/>
          <w:szCs w:val="28"/>
        </w:rPr>
      </w:pPr>
      <w:r>
        <w:rPr>
          <w:sz w:val="28"/>
          <w:szCs w:val="28"/>
        </w:rPr>
        <w:t>Организ</w:t>
      </w:r>
      <w:r w:rsidR="00921C94">
        <w:rPr>
          <w:sz w:val="28"/>
          <w:szCs w:val="28"/>
        </w:rPr>
        <w:t>ует подготовку и проведение заседания Попечительского совета директор Фонда.</w:t>
      </w:r>
    </w:p>
    <w:p w:rsidR="00901F5A" w:rsidRDefault="00C84B62" w:rsidP="00405AC2">
      <w:pPr>
        <w:numPr>
          <w:ilvl w:val="1"/>
          <w:numId w:val="13"/>
        </w:numPr>
        <w:autoSpaceDE w:val="0"/>
        <w:autoSpaceDN w:val="0"/>
        <w:adjustRightInd w:val="0"/>
        <w:spacing w:line="276" w:lineRule="auto"/>
        <w:ind w:left="0" w:firstLine="709"/>
        <w:jc w:val="both"/>
        <w:rPr>
          <w:sz w:val="28"/>
          <w:szCs w:val="28"/>
        </w:rPr>
      </w:pPr>
      <w:r w:rsidRPr="00921C94">
        <w:rPr>
          <w:sz w:val="28"/>
          <w:szCs w:val="28"/>
        </w:rPr>
        <w:t xml:space="preserve">Попечительский совет назначает Секретаря, в обязанности которого входит </w:t>
      </w:r>
      <w:r w:rsidR="00921C94" w:rsidRPr="00921C94">
        <w:rPr>
          <w:sz w:val="28"/>
          <w:szCs w:val="28"/>
        </w:rPr>
        <w:t xml:space="preserve">составление протоколов заседаний Попечительского совета, </w:t>
      </w:r>
      <w:r w:rsidRPr="00921C94">
        <w:rPr>
          <w:sz w:val="28"/>
          <w:szCs w:val="28"/>
        </w:rPr>
        <w:t xml:space="preserve">ведение и хранение протоколов. Секретарь является секретарем заседаний Попечительского совета и осуществляет подсчет голосов. </w:t>
      </w:r>
      <w:r w:rsidR="00921C94">
        <w:rPr>
          <w:sz w:val="28"/>
          <w:szCs w:val="28"/>
        </w:rPr>
        <w:t>Секретарь назначается Председателем Попечительского совета из числа его членов.</w:t>
      </w:r>
    </w:p>
    <w:p w:rsidR="00B50BDA" w:rsidRDefault="00B50BDA" w:rsidP="00B50BDA">
      <w:pPr>
        <w:autoSpaceDE w:val="0"/>
        <w:autoSpaceDN w:val="0"/>
        <w:adjustRightInd w:val="0"/>
        <w:spacing w:line="276" w:lineRule="auto"/>
        <w:ind w:left="709"/>
        <w:jc w:val="both"/>
        <w:rPr>
          <w:sz w:val="28"/>
          <w:szCs w:val="28"/>
        </w:rPr>
      </w:pPr>
    </w:p>
    <w:p w:rsidR="00CB726A" w:rsidRPr="00890F14" w:rsidRDefault="00D87B99" w:rsidP="00890F14">
      <w:pPr>
        <w:pStyle w:val="1"/>
      </w:pPr>
      <w:bookmarkStart w:id="4" w:name="_Toc100053263"/>
      <w:r w:rsidRPr="00890F14">
        <w:rPr>
          <w:caps w:val="0"/>
        </w:rPr>
        <w:t>ЗАСЕДАНИЯ ПОПЕЧИТЕЛЬСКОГО СОВЕТА</w:t>
      </w:r>
      <w:bookmarkEnd w:id="4"/>
    </w:p>
    <w:p w:rsidR="00123E9F" w:rsidRDefault="00123E9F" w:rsidP="00A52F47">
      <w:pPr>
        <w:numPr>
          <w:ilvl w:val="1"/>
          <w:numId w:val="40"/>
        </w:numPr>
        <w:autoSpaceDE w:val="0"/>
        <w:autoSpaceDN w:val="0"/>
        <w:adjustRightInd w:val="0"/>
        <w:spacing w:line="276" w:lineRule="auto"/>
        <w:ind w:left="0" w:firstLine="709"/>
        <w:jc w:val="both"/>
        <w:rPr>
          <w:sz w:val="28"/>
          <w:szCs w:val="28"/>
        </w:rPr>
      </w:pPr>
      <w:r w:rsidRPr="00F8393E">
        <w:rPr>
          <w:sz w:val="28"/>
          <w:szCs w:val="28"/>
        </w:rPr>
        <w:t>Заседания Попечительского совета проводятся</w:t>
      </w:r>
      <w:r w:rsidR="00555624">
        <w:rPr>
          <w:sz w:val="28"/>
          <w:szCs w:val="28"/>
        </w:rPr>
        <w:t xml:space="preserve"> по мере необходимости, но </w:t>
      </w:r>
      <w:r w:rsidRPr="00F8393E">
        <w:rPr>
          <w:sz w:val="28"/>
          <w:szCs w:val="28"/>
        </w:rPr>
        <w:t xml:space="preserve">не реже </w:t>
      </w:r>
      <w:r>
        <w:rPr>
          <w:sz w:val="28"/>
          <w:szCs w:val="28"/>
        </w:rPr>
        <w:t xml:space="preserve">одного </w:t>
      </w:r>
      <w:r w:rsidRPr="00F8393E">
        <w:rPr>
          <w:sz w:val="28"/>
          <w:szCs w:val="28"/>
        </w:rPr>
        <w:t>раз</w:t>
      </w:r>
      <w:r>
        <w:rPr>
          <w:sz w:val="28"/>
          <w:szCs w:val="28"/>
        </w:rPr>
        <w:t>а</w:t>
      </w:r>
      <w:r w:rsidRPr="00F8393E">
        <w:rPr>
          <w:sz w:val="28"/>
          <w:szCs w:val="28"/>
        </w:rPr>
        <w:t xml:space="preserve"> в год.</w:t>
      </w:r>
      <w:r>
        <w:rPr>
          <w:sz w:val="28"/>
          <w:szCs w:val="28"/>
        </w:rPr>
        <w:t xml:space="preserve"> Заседание Попечительского совета Фонда созывается Председателем Попечительского совета по его инициативе либо по письменному требованию Председателя </w:t>
      </w:r>
      <w:r w:rsidR="00555624">
        <w:rPr>
          <w:sz w:val="28"/>
          <w:szCs w:val="28"/>
        </w:rPr>
        <w:t>Правления</w:t>
      </w:r>
      <w:r>
        <w:rPr>
          <w:sz w:val="28"/>
          <w:szCs w:val="28"/>
        </w:rPr>
        <w:t xml:space="preserve">, Директора либо любого члена Правления или </w:t>
      </w:r>
      <w:r>
        <w:rPr>
          <w:sz w:val="28"/>
          <w:szCs w:val="28"/>
        </w:rPr>
        <w:lastRenderedPageBreak/>
        <w:t>Попечительского совета в течение 2 (</w:t>
      </w:r>
      <w:r w:rsidR="0094485A">
        <w:rPr>
          <w:sz w:val="28"/>
          <w:szCs w:val="28"/>
        </w:rPr>
        <w:t>д</w:t>
      </w:r>
      <w:r>
        <w:rPr>
          <w:sz w:val="28"/>
          <w:szCs w:val="28"/>
        </w:rPr>
        <w:t>вух) недель с даты получения Председателем Попечительского совета такого требования.</w:t>
      </w:r>
    </w:p>
    <w:p w:rsidR="00C879A4" w:rsidRDefault="00123E9F" w:rsidP="00A52F47">
      <w:pPr>
        <w:numPr>
          <w:ilvl w:val="1"/>
          <w:numId w:val="40"/>
        </w:numPr>
        <w:autoSpaceDE w:val="0"/>
        <w:autoSpaceDN w:val="0"/>
        <w:adjustRightInd w:val="0"/>
        <w:spacing w:line="276" w:lineRule="auto"/>
        <w:ind w:left="0" w:firstLine="709"/>
        <w:jc w:val="both"/>
        <w:rPr>
          <w:sz w:val="28"/>
          <w:szCs w:val="28"/>
        </w:rPr>
      </w:pPr>
      <w:r w:rsidRPr="00F8393E">
        <w:rPr>
          <w:sz w:val="28"/>
          <w:szCs w:val="28"/>
        </w:rPr>
        <w:t>Заседание Попечительского совета правомочно, если в его работе принимают участие более половины его членов.</w:t>
      </w:r>
    </w:p>
    <w:p w:rsidR="00123E9F" w:rsidRDefault="00123E9F" w:rsidP="00A52F47">
      <w:pPr>
        <w:numPr>
          <w:ilvl w:val="1"/>
          <w:numId w:val="40"/>
        </w:numPr>
        <w:autoSpaceDE w:val="0"/>
        <w:autoSpaceDN w:val="0"/>
        <w:adjustRightInd w:val="0"/>
        <w:spacing w:line="276" w:lineRule="auto"/>
        <w:ind w:left="0" w:firstLine="709"/>
        <w:jc w:val="both"/>
        <w:rPr>
          <w:sz w:val="28"/>
          <w:szCs w:val="28"/>
        </w:rPr>
      </w:pPr>
      <w:r w:rsidRPr="00F8393E">
        <w:rPr>
          <w:sz w:val="28"/>
          <w:szCs w:val="28"/>
        </w:rPr>
        <w:t xml:space="preserve">Все решения принимаются </w:t>
      </w:r>
      <w:r w:rsidR="000703AB">
        <w:rPr>
          <w:sz w:val="28"/>
          <w:szCs w:val="28"/>
        </w:rPr>
        <w:t xml:space="preserve">простым </w:t>
      </w:r>
      <w:r w:rsidRPr="00F8393E">
        <w:rPr>
          <w:sz w:val="28"/>
          <w:szCs w:val="28"/>
        </w:rPr>
        <w:t xml:space="preserve">большинством голосов от числа членов Попечительского совета, </w:t>
      </w:r>
      <w:r>
        <w:rPr>
          <w:sz w:val="28"/>
          <w:szCs w:val="28"/>
        </w:rPr>
        <w:t>участвующих</w:t>
      </w:r>
      <w:r w:rsidRPr="00F8393E">
        <w:rPr>
          <w:sz w:val="28"/>
          <w:szCs w:val="28"/>
        </w:rPr>
        <w:t xml:space="preserve"> в заседании.</w:t>
      </w:r>
    </w:p>
    <w:p w:rsidR="00123E9F" w:rsidRPr="00123E9F" w:rsidRDefault="00123E9F" w:rsidP="00123E9F">
      <w:pPr>
        <w:numPr>
          <w:ilvl w:val="1"/>
          <w:numId w:val="40"/>
        </w:numPr>
        <w:autoSpaceDE w:val="0"/>
        <w:autoSpaceDN w:val="0"/>
        <w:adjustRightInd w:val="0"/>
        <w:spacing w:line="276" w:lineRule="auto"/>
        <w:ind w:left="0" w:firstLine="709"/>
        <w:jc w:val="both"/>
        <w:rPr>
          <w:sz w:val="28"/>
          <w:szCs w:val="28"/>
        </w:rPr>
      </w:pPr>
      <w:r w:rsidRPr="00123E9F">
        <w:rPr>
          <w:sz w:val="28"/>
          <w:szCs w:val="28"/>
        </w:rPr>
        <w:t xml:space="preserve">Каждый член Попечительского совета обладает одним голосом. В случае равенства голосов голос Председателя Попечительского совета является решающим. </w:t>
      </w:r>
    </w:p>
    <w:p w:rsidR="00123E9F" w:rsidRPr="00123E9F" w:rsidRDefault="00123E9F" w:rsidP="00123E9F">
      <w:pPr>
        <w:numPr>
          <w:ilvl w:val="1"/>
          <w:numId w:val="40"/>
        </w:numPr>
        <w:autoSpaceDE w:val="0"/>
        <w:autoSpaceDN w:val="0"/>
        <w:adjustRightInd w:val="0"/>
        <w:spacing w:line="276" w:lineRule="auto"/>
        <w:ind w:left="0" w:firstLine="709"/>
        <w:jc w:val="both"/>
        <w:rPr>
          <w:sz w:val="28"/>
          <w:szCs w:val="28"/>
        </w:rPr>
      </w:pPr>
      <w:r w:rsidRPr="00123E9F">
        <w:rPr>
          <w:sz w:val="28"/>
          <w:szCs w:val="28"/>
        </w:rPr>
        <w:t xml:space="preserve">Не допускается передача полномочий члена Попечительского совета третьему лицу или другому члену Попечительского совета, в том числе по доверенности. </w:t>
      </w:r>
    </w:p>
    <w:p w:rsidR="00123E9F" w:rsidRPr="00123E9F" w:rsidRDefault="00123E9F" w:rsidP="00123E9F">
      <w:pPr>
        <w:numPr>
          <w:ilvl w:val="1"/>
          <w:numId w:val="40"/>
        </w:numPr>
        <w:autoSpaceDE w:val="0"/>
        <w:autoSpaceDN w:val="0"/>
        <w:adjustRightInd w:val="0"/>
        <w:spacing w:line="276" w:lineRule="auto"/>
        <w:ind w:left="0" w:firstLine="709"/>
        <w:jc w:val="both"/>
        <w:rPr>
          <w:sz w:val="28"/>
          <w:szCs w:val="28"/>
        </w:rPr>
      </w:pPr>
      <w:r w:rsidRPr="00123E9F">
        <w:rPr>
          <w:sz w:val="28"/>
          <w:szCs w:val="28"/>
        </w:rPr>
        <w:t xml:space="preserve">Заседание Попечительского совета может быть проведено </w:t>
      </w:r>
      <w:r>
        <w:rPr>
          <w:sz w:val="28"/>
          <w:szCs w:val="28"/>
        </w:rPr>
        <w:t xml:space="preserve">в очной форме (в том числе </w:t>
      </w:r>
      <w:r w:rsidRPr="00123E9F">
        <w:rPr>
          <w:sz w:val="28"/>
          <w:szCs w:val="28"/>
        </w:rPr>
        <w:t>дистанционно посредством видеоконференции, а также с использованием иных технических средств связи, позволяющих достоверно установить лицо, принимающее участие в заседании, а также позволяющих участвовать ему в обсуждении вопросов повестки дня и голосовать в режиме реального времени</w:t>
      </w:r>
      <w:r>
        <w:rPr>
          <w:sz w:val="28"/>
          <w:szCs w:val="28"/>
        </w:rPr>
        <w:t>)</w:t>
      </w:r>
      <w:r w:rsidRPr="00123E9F">
        <w:rPr>
          <w:sz w:val="28"/>
          <w:szCs w:val="28"/>
        </w:rPr>
        <w:t xml:space="preserve">. </w:t>
      </w:r>
    </w:p>
    <w:p w:rsidR="00123E9F" w:rsidRDefault="00123E9F" w:rsidP="00123E9F">
      <w:pPr>
        <w:numPr>
          <w:ilvl w:val="1"/>
          <w:numId w:val="40"/>
        </w:numPr>
        <w:autoSpaceDE w:val="0"/>
        <w:autoSpaceDN w:val="0"/>
        <w:adjustRightInd w:val="0"/>
        <w:spacing w:line="276" w:lineRule="auto"/>
        <w:ind w:left="0" w:firstLine="709"/>
        <w:jc w:val="both"/>
        <w:rPr>
          <w:sz w:val="28"/>
          <w:szCs w:val="28"/>
        </w:rPr>
      </w:pPr>
      <w:r>
        <w:rPr>
          <w:sz w:val="28"/>
          <w:szCs w:val="28"/>
        </w:rPr>
        <w:t>Уведомления о месте, дате времени и повестке дня заседания Попечительского совета в очной форме направляются всем членам Попечительского совета не позднее чем за 10 (</w:t>
      </w:r>
      <w:r w:rsidR="00CC6AEC">
        <w:rPr>
          <w:sz w:val="28"/>
          <w:szCs w:val="28"/>
        </w:rPr>
        <w:t>д</w:t>
      </w:r>
      <w:r>
        <w:rPr>
          <w:sz w:val="28"/>
          <w:szCs w:val="28"/>
        </w:rPr>
        <w:t>есять) дней до дня проведения заседания по электронной почте или вручаются лично под роспись.</w:t>
      </w:r>
    </w:p>
    <w:p w:rsidR="00890F14" w:rsidRDefault="00890F14" w:rsidP="00123E9F">
      <w:pPr>
        <w:numPr>
          <w:ilvl w:val="1"/>
          <w:numId w:val="40"/>
        </w:numPr>
        <w:autoSpaceDE w:val="0"/>
        <w:autoSpaceDN w:val="0"/>
        <w:adjustRightInd w:val="0"/>
        <w:spacing w:line="276" w:lineRule="auto"/>
        <w:ind w:left="0" w:firstLine="709"/>
        <w:jc w:val="both"/>
        <w:rPr>
          <w:sz w:val="28"/>
          <w:szCs w:val="28"/>
        </w:rPr>
      </w:pPr>
      <w:r w:rsidRPr="00890F14">
        <w:rPr>
          <w:sz w:val="28"/>
          <w:szCs w:val="28"/>
        </w:rPr>
        <w:t xml:space="preserve">В случае внесения изменений (дополнений) в повестку </w:t>
      </w:r>
      <w:r>
        <w:rPr>
          <w:sz w:val="28"/>
          <w:szCs w:val="28"/>
        </w:rPr>
        <w:t xml:space="preserve">дня </w:t>
      </w:r>
      <w:r w:rsidRPr="00890F14">
        <w:rPr>
          <w:sz w:val="28"/>
          <w:szCs w:val="28"/>
        </w:rPr>
        <w:t>назначенного заседания уведомления о таких изменения</w:t>
      </w:r>
      <w:r w:rsidR="00A44DCE">
        <w:rPr>
          <w:sz w:val="28"/>
          <w:szCs w:val="28"/>
        </w:rPr>
        <w:t>х</w:t>
      </w:r>
      <w:r w:rsidRPr="00890F14">
        <w:rPr>
          <w:sz w:val="28"/>
          <w:szCs w:val="28"/>
        </w:rPr>
        <w:t xml:space="preserve"> направляются всем членам Попечительского совета не позднее </w:t>
      </w:r>
      <w:r>
        <w:rPr>
          <w:sz w:val="28"/>
          <w:szCs w:val="28"/>
        </w:rPr>
        <w:t>чем за 2 (два) дня до даты проведения за</w:t>
      </w:r>
      <w:r w:rsidRPr="00890F14">
        <w:rPr>
          <w:sz w:val="28"/>
          <w:szCs w:val="28"/>
        </w:rPr>
        <w:t>седания.</w:t>
      </w:r>
    </w:p>
    <w:p w:rsidR="00123E9F" w:rsidRDefault="00123E9F" w:rsidP="00123E9F">
      <w:pPr>
        <w:numPr>
          <w:ilvl w:val="1"/>
          <w:numId w:val="40"/>
        </w:numPr>
        <w:autoSpaceDE w:val="0"/>
        <w:autoSpaceDN w:val="0"/>
        <w:adjustRightInd w:val="0"/>
        <w:spacing w:line="276" w:lineRule="auto"/>
        <w:ind w:left="0" w:firstLine="709"/>
        <w:jc w:val="both"/>
        <w:rPr>
          <w:sz w:val="28"/>
          <w:szCs w:val="28"/>
        </w:rPr>
      </w:pPr>
      <w:r>
        <w:rPr>
          <w:sz w:val="28"/>
          <w:szCs w:val="28"/>
        </w:rPr>
        <w:t>Решения, принятые Попечительским советом, оформляются протоколами.</w:t>
      </w:r>
    </w:p>
    <w:p w:rsidR="00123E9F" w:rsidRDefault="00123E9F" w:rsidP="00123E9F">
      <w:pPr>
        <w:autoSpaceDE w:val="0"/>
        <w:autoSpaceDN w:val="0"/>
        <w:adjustRightInd w:val="0"/>
        <w:spacing w:line="276" w:lineRule="auto"/>
        <w:ind w:left="709"/>
        <w:jc w:val="both"/>
        <w:rPr>
          <w:sz w:val="28"/>
          <w:szCs w:val="28"/>
        </w:rPr>
      </w:pPr>
      <w:r>
        <w:rPr>
          <w:sz w:val="28"/>
          <w:szCs w:val="28"/>
        </w:rPr>
        <w:t xml:space="preserve">В протоколе заседания Попечительского совета указываются: </w:t>
      </w:r>
    </w:p>
    <w:p w:rsidR="00123E9F" w:rsidRDefault="00123E9F" w:rsidP="00123E9F">
      <w:pPr>
        <w:numPr>
          <w:ilvl w:val="0"/>
          <w:numId w:val="22"/>
        </w:numPr>
        <w:autoSpaceDE w:val="0"/>
        <w:autoSpaceDN w:val="0"/>
        <w:adjustRightInd w:val="0"/>
        <w:spacing w:line="276" w:lineRule="auto"/>
        <w:ind w:left="709" w:firstLine="0"/>
        <w:jc w:val="both"/>
        <w:rPr>
          <w:sz w:val="28"/>
          <w:szCs w:val="28"/>
        </w:rPr>
      </w:pPr>
      <w:r>
        <w:rPr>
          <w:sz w:val="28"/>
          <w:szCs w:val="28"/>
        </w:rPr>
        <w:t xml:space="preserve">место и время проведения заседания </w:t>
      </w:r>
      <w:r w:rsidR="00A829A8">
        <w:rPr>
          <w:sz w:val="28"/>
          <w:szCs w:val="28"/>
        </w:rPr>
        <w:t>Попечительского совета</w:t>
      </w:r>
      <w:r>
        <w:rPr>
          <w:sz w:val="28"/>
          <w:szCs w:val="28"/>
        </w:rPr>
        <w:t>;</w:t>
      </w:r>
    </w:p>
    <w:p w:rsidR="00123E9F" w:rsidRDefault="00123E9F" w:rsidP="00123E9F">
      <w:pPr>
        <w:numPr>
          <w:ilvl w:val="0"/>
          <w:numId w:val="22"/>
        </w:numPr>
        <w:autoSpaceDE w:val="0"/>
        <w:autoSpaceDN w:val="0"/>
        <w:adjustRightInd w:val="0"/>
        <w:spacing w:line="276" w:lineRule="auto"/>
        <w:ind w:left="709" w:firstLine="0"/>
        <w:jc w:val="both"/>
        <w:rPr>
          <w:sz w:val="28"/>
          <w:szCs w:val="28"/>
        </w:rPr>
      </w:pPr>
      <w:r>
        <w:rPr>
          <w:sz w:val="28"/>
          <w:szCs w:val="28"/>
        </w:rPr>
        <w:t>сведения о лицах, участвовавших в заседании;</w:t>
      </w:r>
    </w:p>
    <w:p w:rsidR="00123E9F" w:rsidRDefault="00123E9F" w:rsidP="00123E9F">
      <w:pPr>
        <w:numPr>
          <w:ilvl w:val="0"/>
          <w:numId w:val="22"/>
        </w:numPr>
        <w:autoSpaceDE w:val="0"/>
        <w:autoSpaceDN w:val="0"/>
        <w:adjustRightInd w:val="0"/>
        <w:spacing w:line="276" w:lineRule="auto"/>
        <w:ind w:left="709" w:firstLine="0"/>
        <w:jc w:val="both"/>
        <w:rPr>
          <w:sz w:val="28"/>
          <w:szCs w:val="28"/>
        </w:rPr>
      </w:pPr>
      <w:r>
        <w:rPr>
          <w:sz w:val="28"/>
          <w:szCs w:val="28"/>
        </w:rPr>
        <w:t>основные вопросы, поставленные на голосование, и итоги голосования по ним;</w:t>
      </w:r>
    </w:p>
    <w:p w:rsidR="00123E9F" w:rsidRDefault="00123E9F" w:rsidP="00123E9F">
      <w:pPr>
        <w:numPr>
          <w:ilvl w:val="0"/>
          <w:numId w:val="22"/>
        </w:numPr>
        <w:autoSpaceDE w:val="0"/>
        <w:autoSpaceDN w:val="0"/>
        <w:adjustRightInd w:val="0"/>
        <w:spacing w:line="276" w:lineRule="auto"/>
        <w:ind w:left="709" w:firstLine="0"/>
        <w:jc w:val="both"/>
        <w:rPr>
          <w:sz w:val="28"/>
          <w:szCs w:val="28"/>
        </w:rPr>
      </w:pPr>
      <w:r>
        <w:rPr>
          <w:sz w:val="28"/>
          <w:szCs w:val="28"/>
        </w:rPr>
        <w:t>решения, принятые на заседании.</w:t>
      </w:r>
    </w:p>
    <w:p w:rsidR="00123E9F" w:rsidRPr="00F8393E" w:rsidRDefault="00123E9F" w:rsidP="00123E9F">
      <w:pPr>
        <w:autoSpaceDE w:val="0"/>
        <w:autoSpaceDN w:val="0"/>
        <w:adjustRightInd w:val="0"/>
        <w:spacing w:line="276" w:lineRule="auto"/>
        <w:ind w:firstLine="709"/>
        <w:jc w:val="both"/>
        <w:rPr>
          <w:sz w:val="28"/>
          <w:szCs w:val="28"/>
        </w:rPr>
      </w:pPr>
      <w:r w:rsidRPr="00245D5D">
        <w:rPr>
          <w:sz w:val="28"/>
          <w:szCs w:val="28"/>
        </w:rPr>
        <w:t xml:space="preserve">Протокол заседания </w:t>
      </w:r>
      <w:r>
        <w:rPr>
          <w:sz w:val="28"/>
          <w:szCs w:val="28"/>
        </w:rPr>
        <w:t xml:space="preserve">Попечительского совета </w:t>
      </w:r>
      <w:r w:rsidRPr="00245D5D">
        <w:rPr>
          <w:sz w:val="28"/>
          <w:szCs w:val="28"/>
        </w:rPr>
        <w:t xml:space="preserve">составляется не позднее </w:t>
      </w:r>
      <w:r w:rsidR="00CC6AEC">
        <w:rPr>
          <w:sz w:val="28"/>
          <w:szCs w:val="28"/>
        </w:rPr>
        <w:t>2 (д</w:t>
      </w:r>
      <w:r>
        <w:rPr>
          <w:sz w:val="28"/>
          <w:szCs w:val="28"/>
        </w:rPr>
        <w:t xml:space="preserve">вух) </w:t>
      </w:r>
      <w:r w:rsidRPr="00245D5D">
        <w:rPr>
          <w:sz w:val="28"/>
          <w:szCs w:val="28"/>
        </w:rPr>
        <w:t>дней после проведения заседаний</w:t>
      </w:r>
      <w:r>
        <w:rPr>
          <w:sz w:val="28"/>
          <w:szCs w:val="28"/>
        </w:rPr>
        <w:t xml:space="preserve"> и подписывае</w:t>
      </w:r>
      <w:r w:rsidRPr="00245D5D">
        <w:rPr>
          <w:sz w:val="28"/>
          <w:szCs w:val="28"/>
        </w:rPr>
        <w:t>тся председательствующим на заседании и секретарем</w:t>
      </w:r>
      <w:r w:rsidR="004951C5">
        <w:rPr>
          <w:sz w:val="28"/>
          <w:szCs w:val="28"/>
        </w:rPr>
        <w:t>.</w:t>
      </w:r>
    </w:p>
    <w:p w:rsidR="00D67E2F" w:rsidRDefault="00123E9F" w:rsidP="00A52F47">
      <w:pPr>
        <w:numPr>
          <w:ilvl w:val="1"/>
          <w:numId w:val="40"/>
        </w:numPr>
        <w:autoSpaceDE w:val="0"/>
        <w:autoSpaceDN w:val="0"/>
        <w:adjustRightInd w:val="0"/>
        <w:spacing w:line="276" w:lineRule="auto"/>
        <w:ind w:left="0" w:firstLine="709"/>
        <w:jc w:val="both"/>
        <w:rPr>
          <w:sz w:val="28"/>
          <w:szCs w:val="28"/>
        </w:rPr>
      </w:pPr>
      <w:r w:rsidRPr="00413D92">
        <w:rPr>
          <w:sz w:val="28"/>
          <w:szCs w:val="28"/>
        </w:rPr>
        <w:lastRenderedPageBreak/>
        <w:t>Решение Попечительского совета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123E9F" w:rsidRDefault="00123E9F" w:rsidP="00A52F47">
      <w:pPr>
        <w:numPr>
          <w:ilvl w:val="1"/>
          <w:numId w:val="40"/>
        </w:numPr>
        <w:autoSpaceDE w:val="0"/>
        <w:autoSpaceDN w:val="0"/>
        <w:adjustRightInd w:val="0"/>
        <w:spacing w:line="276" w:lineRule="auto"/>
        <w:ind w:left="0" w:firstLine="709"/>
        <w:jc w:val="both"/>
        <w:rPr>
          <w:sz w:val="28"/>
          <w:szCs w:val="28"/>
        </w:rPr>
      </w:pPr>
      <w:r>
        <w:rPr>
          <w:sz w:val="28"/>
          <w:szCs w:val="28"/>
        </w:rPr>
        <w:t>Уведомление о проведении заседания Попечительского совета путем заочного голосования должно быть направлено по электронной почте или вручено лично под роспись каждому члену Попечительског</w:t>
      </w:r>
      <w:r w:rsidR="00CC6AEC">
        <w:rPr>
          <w:sz w:val="28"/>
          <w:szCs w:val="28"/>
        </w:rPr>
        <w:t>о совета не позднее чем за 10 (д</w:t>
      </w:r>
      <w:r>
        <w:rPr>
          <w:sz w:val="28"/>
          <w:szCs w:val="28"/>
        </w:rPr>
        <w:t>есять) дней до даты проведения заочного голосования. Вместе с уведомлением направляются бюллетени для голосования, а также вся информация и материалы, необходимые для проведения заседания.</w:t>
      </w:r>
    </w:p>
    <w:p w:rsidR="00123E9F" w:rsidRDefault="00123E9F" w:rsidP="00A52F47">
      <w:pPr>
        <w:numPr>
          <w:ilvl w:val="1"/>
          <w:numId w:val="40"/>
        </w:numPr>
        <w:autoSpaceDE w:val="0"/>
        <w:autoSpaceDN w:val="0"/>
        <w:adjustRightInd w:val="0"/>
        <w:spacing w:line="276" w:lineRule="auto"/>
        <w:ind w:left="0" w:firstLine="709"/>
        <w:jc w:val="both"/>
        <w:rPr>
          <w:sz w:val="28"/>
          <w:szCs w:val="28"/>
        </w:rPr>
      </w:pPr>
      <w:r>
        <w:rPr>
          <w:sz w:val="28"/>
          <w:szCs w:val="28"/>
        </w:rPr>
        <w:t>Заполненный бюллетень для голосования может быть направлен Председателю Попечительского совета по электронной почте с последующим направлением его подлинника заказным почтовым отправлением или курьером.</w:t>
      </w:r>
    </w:p>
    <w:p w:rsidR="00123E9F" w:rsidRDefault="00123E9F" w:rsidP="00123E9F">
      <w:pPr>
        <w:numPr>
          <w:ilvl w:val="1"/>
          <w:numId w:val="40"/>
        </w:numPr>
        <w:autoSpaceDE w:val="0"/>
        <w:autoSpaceDN w:val="0"/>
        <w:adjustRightInd w:val="0"/>
        <w:spacing w:line="276" w:lineRule="auto"/>
        <w:ind w:left="0" w:firstLine="709"/>
        <w:jc w:val="both"/>
        <w:rPr>
          <w:sz w:val="28"/>
          <w:szCs w:val="28"/>
        </w:rPr>
      </w:pPr>
      <w:r>
        <w:rPr>
          <w:sz w:val="28"/>
          <w:szCs w:val="28"/>
        </w:rPr>
        <w:t>Итоги голос</w:t>
      </w:r>
      <w:r w:rsidR="00CC6AEC">
        <w:rPr>
          <w:sz w:val="28"/>
          <w:szCs w:val="28"/>
        </w:rPr>
        <w:t>ования подводятся в течение 2 (д</w:t>
      </w:r>
      <w:r>
        <w:rPr>
          <w:sz w:val="28"/>
          <w:szCs w:val="28"/>
        </w:rPr>
        <w:t xml:space="preserve">вух) дней. </w:t>
      </w:r>
    </w:p>
    <w:p w:rsidR="00123E9F" w:rsidRDefault="00123E9F" w:rsidP="00123E9F">
      <w:pPr>
        <w:autoSpaceDE w:val="0"/>
        <w:autoSpaceDN w:val="0"/>
        <w:adjustRightInd w:val="0"/>
        <w:spacing w:line="276" w:lineRule="auto"/>
        <w:ind w:left="709"/>
        <w:jc w:val="both"/>
        <w:rPr>
          <w:sz w:val="28"/>
          <w:szCs w:val="28"/>
        </w:rPr>
      </w:pPr>
      <w:r>
        <w:rPr>
          <w:sz w:val="28"/>
          <w:szCs w:val="28"/>
        </w:rPr>
        <w:t xml:space="preserve">В протоколе о результатах заочного голосования должны быть указаны: </w:t>
      </w:r>
    </w:p>
    <w:p w:rsidR="00123E9F" w:rsidRDefault="00123E9F" w:rsidP="00123E9F">
      <w:pPr>
        <w:numPr>
          <w:ilvl w:val="0"/>
          <w:numId w:val="22"/>
        </w:numPr>
        <w:autoSpaceDE w:val="0"/>
        <w:autoSpaceDN w:val="0"/>
        <w:adjustRightInd w:val="0"/>
        <w:spacing w:line="276" w:lineRule="auto"/>
        <w:ind w:left="709" w:firstLine="0"/>
        <w:jc w:val="both"/>
        <w:rPr>
          <w:sz w:val="28"/>
          <w:szCs w:val="28"/>
        </w:rPr>
      </w:pPr>
      <w:r>
        <w:rPr>
          <w:sz w:val="28"/>
          <w:szCs w:val="28"/>
        </w:rPr>
        <w:t>дата и место проведения подсчета голосов;</w:t>
      </w:r>
    </w:p>
    <w:p w:rsidR="00123E9F" w:rsidRDefault="00123E9F" w:rsidP="00123E9F">
      <w:pPr>
        <w:numPr>
          <w:ilvl w:val="0"/>
          <w:numId w:val="22"/>
        </w:numPr>
        <w:autoSpaceDE w:val="0"/>
        <w:autoSpaceDN w:val="0"/>
        <w:adjustRightInd w:val="0"/>
        <w:spacing w:line="276" w:lineRule="auto"/>
        <w:ind w:left="709" w:firstLine="0"/>
        <w:jc w:val="both"/>
        <w:rPr>
          <w:sz w:val="28"/>
          <w:szCs w:val="28"/>
        </w:rPr>
      </w:pPr>
      <w:r>
        <w:rPr>
          <w:sz w:val="28"/>
          <w:szCs w:val="28"/>
        </w:rPr>
        <w:t>дата, до которой принимались бюллетени с результатами голосования;</w:t>
      </w:r>
    </w:p>
    <w:p w:rsidR="00123E9F" w:rsidRDefault="00123E9F" w:rsidP="00123E9F">
      <w:pPr>
        <w:numPr>
          <w:ilvl w:val="0"/>
          <w:numId w:val="22"/>
        </w:numPr>
        <w:autoSpaceDE w:val="0"/>
        <w:autoSpaceDN w:val="0"/>
        <w:adjustRightInd w:val="0"/>
        <w:spacing w:line="276" w:lineRule="auto"/>
        <w:ind w:left="709" w:firstLine="0"/>
        <w:jc w:val="both"/>
        <w:rPr>
          <w:sz w:val="28"/>
          <w:szCs w:val="28"/>
        </w:rPr>
      </w:pPr>
      <w:r>
        <w:rPr>
          <w:sz w:val="28"/>
          <w:szCs w:val="28"/>
        </w:rPr>
        <w:t>сведения о лицах, принявших участие в голосовании;</w:t>
      </w:r>
    </w:p>
    <w:p w:rsidR="00123E9F" w:rsidRDefault="00123E9F" w:rsidP="00123E9F">
      <w:pPr>
        <w:numPr>
          <w:ilvl w:val="0"/>
          <w:numId w:val="22"/>
        </w:numPr>
        <w:autoSpaceDE w:val="0"/>
        <w:autoSpaceDN w:val="0"/>
        <w:adjustRightInd w:val="0"/>
        <w:spacing w:line="276" w:lineRule="auto"/>
        <w:ind w:left="709" w:firstLine="0"/>
        <w:jc w:val="both"/>
        <w:rPr>
          <w:sz w:val="28"/>
          <w:szCs w:val="28"/>
        </w:rPr>
      </w:pPr>
      <w:r>
        <w:rPr>
          <w:sz w:val="28"/>
          <w:szCs w:val="28"/>
        </w:rPr>
        <w:t>основные вопросы, поставленные на голосование, и итоги голосования по ним;</w:t>
      </w:r>
    </w:p>
    <w:p w:rsidR="00123E9F" w:rsidRDefault="00123E9F" w:rsidP="00123E9F">
      <w:pPr>
        <w:numPr>
          <w:ilvl w:val="0"/>
          <w:numId w:val="22"/>
        </w:numPr>
        <w:autoSpaceDE w:val="0"/>
        <w:autoSpaceDN w:val="0"/>
        <w:adjustRightInd w:val="0"/>
        <w:spacing w:line="276" w:lineRule="auto"/>
        <w:ind w:left="709" w:firstLine="0"/>
        <w:jc w:val="both"/>
        <w:rPr>
          <w:sz w:val="28"/>
          <w:szCs w:val="28"/>
        </w:rPr>
      </w:pPr>
      <w:r>
        <w:rPr>
          <w:sz w:val="28"/>
          <w:szCs w:val="28"/>
        </w:rPr>
        <w:t>сведения о лицах, проводивших подсчет голосов;</w:t>
      </w:r>
    </w:p>
    <w:p w:rsidR="00123E9F" w:rsidRDefault="00123E9F" w:rsidP="00123E9F">
      <w:pPr>
        <w:numPr>
          <w:ilvl w:val="0"/>
          <w:numId w:val="22"/>
        </w:numPr>
        <w:autoSpaceDE w:val="0"/>
        <w:autoSpaceDN w:val="0"/>
        <w:adjustRightInd w:val="0"/>
        <w:spacing w:line="276" w:lineRule="auto"/>
        <w:ind w:left="709" w:firstLine="0"/>
        <w:jc w:val="both"/>
        <w:rPr>
          <w:sz w:val="28"/>
          <w:szCs w:val="28"/>
        </w:rPr>
      </w:pPr>
      <w:r>
        <w:rPr>
          <w:sz w:val="28"/>
          <w:szCs w:val="28"/>
        </w:rPr>
        <w:t xml:space="preserve">сведения о лицах, подписавших протокол. </w:t>
      </w:r>
    </w:p>
    <w:p w:rsidR="00123E9F" w:rsidRDefault="00123E9F" w:rsidP="00123E9F">
      <w:pPr>
        <w:autoSpaceDE w:val="0"/>
        <w:autoSpaceDN w:val="0"/>
        <w:adjustRightInd w:val="0"/>
        <w:spacing w:line="276" w:lineRule="auto"/>
        <w:ind w:left="709"/>
        <w:jc w:val="both"/>
        <w:rPr>
          <w:sz w:val="28"/>
          <w:szCs w:val="28"/>
        </w:rPr>
      </w:pPr>
      <w:r>
        <w:rPr>
          <w:sz w:val="28"/>
          <w:szCs w:val="28"/>
        </w:rPr>
        <w:t>К протоколу прилагаются все бюллетени голосования.</w:t>
      </w:r>
    </w:p>
    <w:p w:rsidR="00B50BDA" w:rsidRDefault="00B50BDA" w:rsidP="00123E9F">
      <w:pPr>
        <w:autoSpaceDE w:val="0"/>
        <w:autoSpaceDN w:val="0"/>
        <w:adjustRightInd w:val="0"/>
        <w:spacing w:line="276" w:lineRule="auto"/>
        <w:ind w:left="709"/>
        <w:jc w:val="both"/>
        <w:rPr>
          <w:sz w:val="28"/>
          <w:szCs w:val="28"/>
        </w:rPr>
      </w:pPr>
    </w:p>
    <w:p w:rsidR="00A05BBE" w:rsidRPr="00890F14" w:rsidRDefault="00B66841" w:rsidP="00890F14">
      <w:pPr>
        <w:pStyle w:val="1"/>
      </w:pPr>
      <w:bookmarkStart w:id="5" w:name="_Toc100053264"/>
      <w:r w:rsidRPr="00890F14">
        <w:t>ЗАКЛЮЧИТЕЛЬНЫЕ ПОЛОЖЕНИЯ</w:t>
      </w:r>
      <w:bookmarkEnd w:id="5"/>
      <w:r w:rsidRPr="00890F14">
        <w:t xml:space="preserve"> </w:t>
      </w:r>
    </w:p>
    <w:p w:rsidR="00B66841" w:rsidRDefault="00B66841" w:rsidP="00A52F47">
      <w:pPr>
        <w:pStyle w:val="a9"/>
        <w:numPr>
          <w:ilvl w:val="1"/>
          <w:numId w:val="43"/>
        </w:numPr>
        <w:autoSpaceDE w:val="0"/>
        <w:autoSpaceDN w:val="0"/>
        <w:adjustRightInd w:val="0"/>
        <w:spacing w:line="276" w:lineRule="auto"/>
        <w:ind w:left="0" w:firstLine="709"/>
        <w:jc w:val="both"/>
        <w:rPr>
          <w:sz w:val="28"/>
          <w:szCs w:val="28"/>
        </w:rPr>
      </w:pPr>
      <w:r>
        <w:rPr>
          <w:sz w:val="28"/>
          <w:szCs w:val="28"/>
        </w:rPr>
        <w:t xml:space="preserve">Настоящее </w:t>
      </w:r>
      <w:r w:rsidR="004951C5">
        <w:rPr>
          <w:sz w:val="28"/>
          <w:szCs w:val="28"/>
        </w:rPr>
        <w:t>П</w:t>
      </w:r>
      <w:r>
        <w:rPr>
          <w:sz w:val="28"/>
          <w:szCs w:val="28"/>
        </w:rPr>
        <w:t>оложение и и</w:t>
      </w:r>
      <w:r w:rsidR="00A85CE3">
        <w:rPr>
          <w:sz w:val="28"/>
          <w:szCs w:val="28"/>
        </w:rPr>
        <w:t xml:space="preserve">зменения к нему утверждаются </w:t>
      </w:r>
      <w:r w:rsidR="003B7BAB">
        <w:rPr>
          <w:sz w:val="28"/>
          <w:szCs w:val="28"/>
        </w:rPr>
        <w:t>Правлением</w:t>
      </w:r>
      <w:r w:rsidR="004951C5">
        <w:rPr>
          <w:sz w:val="28"/>
          <w:szCs w:val="28"/>
        </w:rPr>
        <w:t xml:space="preserve"> Фонда</w:t>
      </w:r>
      <w:r w:rsidR="00A85CE3">
        <w:rPr>
          <w:sz w:val="28"/>
          <w:szCs w:val="28"/>
        </w:rPr>
        <w:t xml:space="preserve">. </w:t>
      </w:r>
    </w:p>
    <w:p w:rsidR="00A85CE3" w:rsidRPr="00B66841" w:rsidRDefault="00A85CE3" w:rsidP="00A52F47">
      <w:pPr>
        <w:pStyle w:val="a9"/>
        <w:numPr>
          <w:ilvl w:val="1"/>
          <w:numId w:val="43"/>
        </w:numPr>
        <w:autoSpaceDE w:val="0"/>
        <w:autoSpaceDN w:val="0"/>
        <w:adjustRightInd w:val="0"/>
        <w:spacing w:line="276" w:lineRule="auto"/>
        <w:ind w:left="0" w:firstLine="709"/>
        <w:jc w:val="both"/>
        <w:rPr>
          <w:sz w:val="28"/>
          <w:szCs w:val="28"/>
        </w:rPr>
      </w:pPr>
      <w:r>
        <w:rPr>
          <w:sz w:val="28"/>
          <w:szCs w:val="28"/>
        </w:rPr>
        <w:t xml:space="preserve">Периодическая проверка Положения на соответствие требованиям законодательства и интересам Фонда проводится по мере необходимости. </w:t>
      </w:r>
    </w:p>
    <w:sectPr w:rsidR="00A85CE3" w:rsidRPr="00B66841" w:rsidSect="00E8690D">
      <w:footerReference w:type="even" r:id="rId8"/>
      <w:footerReference w:type="default" r:id="rId9"/>
      <w:pgSz w:w="12240" w:h="15840" w:code="1"/>
      <w:pgMar w:top="1134" w:right="850" w:bottom="1134" w:left="1134" w:header="720" w:footer="28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94E" w:rsidRDefault="0007394E">
      <w:r>
        <w:separator/>
      </w:r>
    </w:p>
  </w:endnote>
  <w:endnote w:type="continuationSeparator" w:id="0">
    <w:p w:rsidR="0007394E" w:rsidRDefault="0007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E2F" w:rsidRDefault="00AA3850" w:rsidP="009419CF">
    <w:pPr>
      <w:pStyle w:val="a3"/>
      <w:framePr w:wrap="around" w:vAnchor="text" w:hAnchor="margin" w:xAlign="center" w:y="1"/>
      <w:rPr>
        <w:rStyle w:val="a4"/>
      </w:rPr>
    </w:pPr>
    <w:r>
      <w:rPr>
        <w:rStyle w:val="a4"/>
      </w:rPr>
      <w:fldChar w:fldCharType="begin"/>
    </w:r>
    <w:r w:rsidR="00D67E2F">
      <w:rPr>
        <w:rStyle w:val="a4"/>
      </w:rPr>
      <w:instrText xml:space="preserve">PAGE  </w:instrText>
    </w:r>
    <w:r>
      <w:rPr>
        <w:rStyle w:val="a4"/>
      </w:rPr>
      <w:fldChar w:fldCharType="end"/>
    </w:r>
  </w:p>
  <w:p w:rsidR="00D67E2F" w:rsidRDefault="00D67E2F" w:rsidP="00C32D8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E2F" w:rsidRDefault="00AA3850" w:rsidP="009419CF">
    <w:pPr>
      <w:pStyle w:val="a3"/>
      <w:framePr w:wrap="around" w:vAnchor="text" w:hAnchor="margin" w:xAlign="center" w:y="1"/>
      <w:rPr>
        <w:rStyle w:val="a4"/>
      </w:rPr>
    </w:pPr>
    <w:r>
      <w:rPr>
        <w:rStyle w:val="a4"/>
      </w:rPr>
      <w:fldChar w:fldCharType="begin"/>
    </w:r>
    <w:r w:rsidR="00D67E2F">
      <w:rPr>
        <w:rStyle w:val="a4"/>
      </w:rPr>
      <w:instrText xml:space="preserve">PAGE  </w:instrText>
    </w:r>
    <w:r>
      <w:rPr>
        <w:rStyle w:val="a4"/>
      </w:rPr>
      <w:fldChar w:fldCharType="separate"/>
    </w:r>
    <w:r w:rsidR="00AB224F">
      <w:rPr>
        <w:rStyle w:val="a4"/>
        <w:noProof/>
      </w:rPr>
      <w:t>4</w:t>
    </w:r>
    <w:r>
      <w:rPr>
        <w:rStyle w:val="a4"/>
      </w:rPr>
      <w:fldChar w:fldCharType="end"/>
    </w:r>
  </w:p>
  <w:p w:rsidR="00D67E2F" w:rsidRDefault="00D67E2F" w:rsidP="00C32D8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94E" w:rsidRDefault="0007394E">
      <w:r>
        <w:separator/>
      </w:r>
    </w:p>
  </w:footnote>
  <w:footnote w:type="continuationSeparator" w:id="0">
    <w:p w:rsidR="0007394E" w:rsidRDefault="00073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A05"/>
    <w:multiLevelType w:val="hybridMultilevel"/>
    <w:tmpl w:val="EDA47074"/>
    <w:lvl w:ilvl="0" w:tplc="DB8041D0">
      <w:start w:val="1"/>
      <w:numFmt w:val="decimal"/>
      <w:lvlText w:val="3.%1."/>
      <w:lvlJc w:val="left"/>
      <w:pPr>
        <w:ind w:left="1260" w:hanging="360"/>
      </w:pPr>
      <w:rPr>
        <w:rFonts w:hint="default"/>
      </w:rPr>
    </w:lvl>
    <w:lvl w:ilvl="1" w:tplc="DB8041D0">
      <w:start w:val="1"/>
      <w:numFmt w:val="decimal"/>
      <w:lvlText w:val="3.%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47B2031"/>
    <w:multiLevelType w:val="multilevel"/>
    <w:tmpl w:val="B56A3086"/>
    <w:lvl w:ilvl="0">
      <w:start w:val="1"/>
      <w:numFmt w:val="decimal"/>
      <w:lvlText w:val="%1."/>
      <w:lvlJc w:val="left"/>
      <w:pPr>
        <w:ind w:left="720" w:hanging="360"/>
      </w:pPr>
    </w:lvl>
    <w:lvl w:ilvl="1">
      <w:start w:val="1"/>
      <w:numFmt w:val="decimal"/>
      <w:lvlText w:val="6.%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08B12EFE"/>
    <w:multiLevelType w:val="hybridMultilevel"/>
    <w:tmpl w:val="FD7E5EB6"/>
    <w:lvl w:ilvl="0" w:tplc="39503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FE2BDD"/>
    <w:multiLevelType w:val="hybridMultilevel"/>
    <w:tmpl w:val="EF509580"/>
    <w:lvl w:ilvl="0" w:tplc="39503ED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D215374"/>
    <w:multiLevelType w:val="hybridMultilevel"/>
    <w:tmpl w:val="C26E7C90"/>
    <w:lvl w:ilvl="0" w:tplc="39503ED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DE24C63"/>
    <w:multiLevelType w:val="hybridMultilevel"/>
    <w:tmpl w:val="027E1A20"/>
    <w:lvl w:ilvl="0" w:tplc="CE982A0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4334A"/>
    <w:multiLevelType w:val="multilevel"/>
    <w:tmpl w:val="1D4EBDC4"/>
    <w:lvl w:ilvl="0">
      <w:start w:val="1"/>
      <w:numFmt w:val="decimal"/>
      <w:lvlText w:val="8.%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lvlText w:val="6.8.%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8B7595C"/>
    <w:multiLevelType w:val="hybridMultilevel"/>
    <w:tmpl w:val="DFAC86A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A950A03"/>
    <w:multiLevelType w:val="hybridMultilevel"/>
    <w:tmpl w:val="7F50B30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E637BA6"/>
    <w:multiLevelType w:val="multilevel"/>
    <w:tmpl w:val="7DC2020E"/>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lvlText w:val="6.8.%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20EF1FED"/>
    <w:multiLevelType w:val="hybridMultilevel"/>
    <w:tmpl w:val="043A9F80"/>
    <w:lvl w:ilvl="0" w:tplc="39503ED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3C03E12"/>
    <w:multiLevelType w:val="hybridMultilevel"/>
    <w:tmpl w:val="86FCE4B2"/>
    <w:lvl w:ilvl="0" w:tplc="DB8041D0">
      <w:start w:val="1"/>
      <w:numFmt w:val="decimal"/>
      <w:lvlText w:val="3.%1."/>
      <w:lvlJc w:val="left"/>
      <w:pPr>
        <w:ind w:left="1260" w:hanging="360"/>
      </w:pPr>
      <w:rPr>
        <w:rFonts w:hint="default"/>
      </w:rPr>
    </w:lvl>
    <w:lvl w:ilvl="1" w:tplc="DB8041D0">
      <w:start w:val="1"/>
      <w:numFmt w:val="decimal"/>
      <w:lvlText w:val="3.%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43A7146"/>
    <w:multiLevelType w:val="hybridMultilevel"/>
    <w:tmpl w:val="99F26498"/>
    <w:lvl w:ilvl="0" w:tplc="727A1DB0">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44F36ED"/>
    <w:multiLevelType w:val="hybridMultilevel"/>
    <w:tmpl w:val="E6A4ADA4"/>
    <w:lvl w:ilvl="0" w:tplc="CE982A0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9CB15BB"/>
    <w:multiLevelType w:val="hybridMultilevel"/>
    <w:tmpl w:val="BD6EC38A"/>
    <w:lvl w:ilvl="0" w:tplc="727A1DB0">
      <w:start w:val="1"/>
      <w:numFmt w:val="decimal"/>
      <w:lvlText w:val="1.%1."/>
      <w:lvlJc w:val="left"/>
      <w:pPr>
        <w:ind w:left="720" w:hanging="360"/>
      </w:pPr>
      <w:rPr>
        <w:rFonts w:hint="default"/>
      </w:rPr>
    </w:lvl>
    <w:lvl w:ilvl="1" w:tplc="727A1DB0">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C37EB3"/>
    <w:multiLevelType w:val="hybridMultilevel"/>
    <w:tmpl w:val="EECA6CCA"/>
    <w:lvl w:ilvl="0" w:tplc="727A1DB0">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FE34397"/>
    <w:multiLevelType w:val="multilevel"/>
    <w:tmpl w:val="7DB649B6"/>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0B4205B"/>
    <w:multiLevelType w:val="multilevel"/>
    <w:tmpl w:val="3474AF54"/>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32E23BCD"/>
    <w:multiLevelType w:val="multilevel"/>
    <w:tmpl w:val="7DC2020E"/>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lvlText w:val="6.8.%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32E37BEA"/>
    <w:multiLevelType w:val="multilevel"/>
    <w:tmpl w:val="13D8A5C2"/>
    <w:lvl w:ilvl="0">
      <w:start w:val="1"/>
      <w:numFmt w:val="decimal"/>
      <w:lvlText w:val="%1."/>
      <w:lvlJc w:val="left"/>
      <w:pPr>
        <w:ind w:left="720" w:hanging="360"/>
      </w:pPr>
    </w:lvl>
    <w:lvl w:ilvl="1">
      <w:start w:val="6"/>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364D5FB2"/>
    <w:multiLevelType w:val="hybridMultilevel"/>
    <w:tmpl w:val="027E1A20"/>
    <w:lvl w:ilvl="0" w:tplc="CE982A0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7568D4"/>
    <w:multiLevelType w:val="hybridMultilevel"/>
    <w:tmpl w:val="97BC916A"/>
    <w:lvl w:ilvl="0" w:tplc="CE982A0A">
      <w:start w:val="1"/>
      <w:numFmt w:val="russianLower"/>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6BD324E"/>
    <w:multiLevelType w:val="multilevel"/>
    <w:tmpl w:val="11203718"/>
    <w:lvl w:ilvl="0">
      <w:start w:val="1"/>
      <w:numFmt w:val="decimal"/>
      <w:pStyle w:val="1"/>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7282E98"/>
    <w:multiLevelType w:val="hybridMultilevel"/>
    <w:tmpl w:val="9386E072"/>
    <w:lvl w:ilvl="0" w:tplc="39503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03051A"/>
    <w:multiLevelType w:val="multilevel"/>
    <w:tmpl w:val="B56A3086"/>
    <w:lvl w:ilvl="0">
      <w:start w:val="1"/>
      <w:numFmt w:val="decimal"/>
      <w:lvlText w:val="%1."/>
      <w:lvlJc w:val="left"/>
      <w:pPr>
        <w:ind w:left="720" w:hanging="360"/>
      </w:pPr>
    </w:lvl>
    <w:lvl w:ilvl="1">
      <w:start w:val="1"/>
      <w:numFmt w:val="decimal"/>
      <w:lvlText w:val="6.%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15:restartNumberingAfterBreak="0">
    <w:nsid w:val="3C8F0BD2"/>
    <w:multiLevelType w:val="multilevel"/>
    <w:tmpl w:val="0B40FD34"/>
    <w:lvl w:ilvl="0">
      <w:start w:val="1"/>
      <w:numFmt w:val="decimal"/>
      <w:lvlText w:val="%1."/>
      <w:lvlJc w:val="left"/>
      <w:pPr>
        <w:ind w:left="720" w:hanging="360"/>
      </w:pPr>
    </w:lvl>
    <w:lvl w:ilvl="1">
      <w:start w:val="1"/>
      <w:numFmt w:val="decimal"/>
      <w:lvlText w:val="5.%2."/>
      <w:lvlJc w:val="left"/>
      <w:pPr>
        <w:ind w:left="1260" w:hanging="720"/>
      </w:pPr>
      <w:rPr>
        <w:rFonts w:hint="default"/>
        <w:b w:val="0"/>
      </w:rPr>
    </w:lvl>
    <w:lvl w:ilvl="2">
      <w:start w:val="1"/>
      <w:numFmt w:val="decimal"/>
      <w:lvlText w:val="6.8.%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15:restartNumberingAfterBreak="0">
    <w:nsid w:val="3DD60D83"/>
    <w:multiLevelType w:val="multilevel"/>
    <w:tmpl w:val="AEF6A2B0"/>
    <w:lvl w:ilvl="0">
      <w:start w:val="1"/>
      <w:numFmt w:val="decimal"/>
      <w:lvlText w:val="%1."/>
      <w:lvlJc w:val="left"/>
      <w:pPr>
        <w:ind w:left="720" w:hanging="360"/>
      </w:pPr>
    </w:lvl>
    <w:lvl w:ilvl="1">
      <w:start w:val="1"/>
      <w:numFmt w:val="decimal"/>
      <w:lvlText w:val="7.%2."/>
      <w:lvlJc w:val="left"/>
      <w:pPr>
        <w:ind w:left="1260" w:hanging="720"/>
      </w:pPr>
      <w:rPr>
        <w:rFonts w:hint="default"/>
        <w:b w:val="0"/>
      </w:rPr>
    </w:lvl>
    <w:lvl w:ilvl="2">
      <w:start w:val="1"/>
      <w:numFmt w:val="decimal"/>
      <w:lvlText w:val="6.8.%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40FE11BA"/>
    <w:multiLevelType w:val="hybridMultilevel"/>
    <w:tmpl w:val="5BF89FD6"/>
    <w:lvl w:ilvl="0" w:tplc="9DBA6664">
      <w:start w:val="1"/>
      <w:numFmt w:val="decimal"/>
      <w:lvlText w:val="3.1.%1."/>
      <w:lvlJc w:val="left"/>
      <w:pPr>
        <w:ind w:left="1980" w:hanging="360"/>
      </w:pPr>
      <w:rPr>
        <w:rFonts w:hint="default"/>
      </w:rPr>
    </w:lvl>
    <w:lvl w:ilvl="1" w:tplc="04190019">
      <w:start w:val="1"/>
      <w:numFmt w:val="lowerLetter"/>
      <w:lvlText w:val="%2."/>
      <w:lvlJc w:val="left"/>
      <w:pPr>
        <w:ind w:left="1440" w:hanging="360"/>
      </w:pPr>
    </w:lvl>
    <w:lvl w:ilvl="2" w:tplc="9DBA6664">
      <w:start w:val="1"/>
      <w:numFmt w:val="decimal"/>
      <w:lvlText w:val="3.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915073"/>
    <w:multiLevelType w:val="hybridMultilevel"/>
    <w:tmpl w:val="25663FB2"/>
    <w:lvl w:ilvl="0" w:tplc="39503ED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0E51866"/>
    <w:multiLevelType w:val="hybridMultilevel"/>
    <w:tmpl w:val="5B2E5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1851A0"/>
    <w:multiLevelType w:val="hybridMultilevel"/>
    <w:tmpl w:val="7F069E6C"/>
    <w:lvl w:ilvl="0" w:tplc="09823572">
      <w:start w:val="1"/>
      <w:numFmt w:val="decimal"/>
      <w:lvlText w:val="3.3.%1."/>
      <w:lvlJc w:val="left"/>
      <w:pPr>
        <w:ind w:left="180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D70C5C"/>
    <w:multiLevelType w:val="multilevel"/>
    <w:tmpl w:val="84DA10FA"/>
    <w:lvl w:ilvl="0">
      <w:start w:val="1"/>
      <w:numFmt w:val="decimal"/>
      <w:lvlText w:val="%1."/>
      <w:lvlJc w:val="left"/>
      <w:pPr>
        <w:ind w:left="720" w:hanging="360"/>
      </w:pPr>
    </w:lvl>
    <w:lvl w:ilvl="1">
      <w:start w:val="1"/>
      <w:numFmt w:val="decimal"/>
      <w:lvlText w:val="5.%2."/>
      <w:lvlJc w:val="left"/>
      <w:pPr>
        <w:ind w:left="1260" w:hanging="720"/>
      </w:pPr>
      <w:rPr>
        <w:rFonts w:hint="default"/>
        <w:b w:val="0"/>
        <w:i w:val="0"/>
      </w:rPr>
    </w:lvl>
    <w:lvl w:ilvl="2">
      <w:start w:val="1"/>
      <w:numFmt w:val="decimal"/>
      <w:lvlText w:val="6.8.%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56984BF8"/>
    <w:multiLevelType w:val="hybridMultilevel"/>
    <w:tmpl w:val="6A5840BE"/>
    <w:lvl w:ilvl="0" w:tplc="DB8041D0">
      <w:start w:val="1"/>
      <w:numFmt w:val="decimal"/>
      <w:lvlText w:val="3.%1."/>
      <w:lvlJc w:val="left"/>
      <w:pPr>
        <w:ind w:left="1260" w:hanging="360"/>
      </w:pPr>
      <w:rPr>
        <w:rFonts w:hint="default"/>
      </w:rPr>
    </w:lvl>
    <w:lvl w:ilvl="1" w:tplc="DB8041D0">
      <w:start w:val="1"/>
      <w:numFmt w:val="decimal"/>
      <w:lvlText w:val="3.%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6031110A"/>
    <w:multiLevelType w:val="hybridMultilevel"/>
    <w:tmpl w:val="0CCEA480"/>
    <w:lvl w:ilvl="0" w:tplc="0A0CD822">
      <w:start w:val="1"/>
      <w:numFmt w:val="decimal"/>
      <w:lvlText w:val="2.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11241D7"/>
    <w:multiLevelType w:val="multilevel"/>
    <w:tmpl w:val="A790C870"/>
    <w:lvl w:ilvl="0">
      <w:start w:val="1"/>
      <w:numFmt w:val="decimal"/>
      <w:lvlText w:val="%1."/>
      <w:lvlJc w:val="left"/>
      <w:pPr>
        <w:ind w:left="720" w:hanging="360"/>
      </w:pPr>
    </w:lvl>
    <w:lvl w:ilvl="1">
      <w:start w:val="1"/>
      <w:numFmt w:val="decimal"/>
      <w:lvlText w:val="2.%2."/>
      <w:lvlJc w:val="left"/>
      <w:pPr>
        <w:ind w:left="1713" w:hanging="720"/>
      </w:pPr>
      <w:rPr>
        <w:rFonts w:hint="default"/>
        <w:b w:val="0"/>
      </w:rPr>
    </w:lvl>
    <w:lvl w:ilvl="2">
      <w:start w:val="1"/>
      <w:numFmt w:val="decimal"/>
      <w:lvlText w:val="6.8.%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62970102"/>
    <w:multiLevelType w:val="multilevel"/>
    <w:tmpl w:val="B56A3086"/>
    <w:lvl w:ilvl="0">
      <w:start w:val="1"/>
      <w:numFmt w:val="decimal"/>
      <w:lvlText w:val="%1."/>
      <w:lvlJc w:val="left"/>
      <w:pPr>
        <w:ind w:left="720" w:hanging="360"/>
      </w:pPr>
    </w:lvl>
    <w:lvl w:ilvl="1">
      <w:start w:val="1"/>
      <w:numFmt w:val="decimal"/>
      <w:lvlText w:val="6.%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15:restartNumberingAfterBreak="0">
    <w:nsid w:val="64322C07"/>
    <w:multiLevelType w:val="hybridMultilevel"/>
    <w:tmpl w:val="903CCDEA"/>
    <w:lvl w:ilvl="0" w:tplc="727A1DB0">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648C0BAB"/>
    <w:multiLevelType w:val="multilevel"/>
    <w:tmpl w:val="22961628"/>
    <w:lvl w:ilvl="0">
      <w:start w:val="1"/>
      <w:numFmt w:val="decimal"/>
      <w:lvlText w:val="%1."/>
      <w:lvlJc w:val="left"/>
      <w:pPr>
        <w:ind w:left="720" w:hanging="360"/>
      </w:pPr>
    </w:lvl>
    <w:lvl w:ilvl="1">
      <w:start w:val="1"/>
      <w:numFmt w:val="decimal"/>
      <w:lvlText w:val="4.%2."/>
      <w:lvlJc w:val="left"/>
      <w:pPr>
        <w:ind w:left="1260" w:hanging="720"/>
      </w:pPr>
      <w:rPr>
        <w:rFonts w:hint="default"/>
        <w:b w:val="0"/>
      </w:rPr>
    </w:lvl>
    <w:lvl w:ilvl="2">
      <w:start w:val="1"/>
      <w:numFmt w:val="decimal"/>
      <w:lvlText w:val="6.8.%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8" w15:restartNumberingAfterBreak="0">
    <w:nsid w:val="6D4C4737"/>
    <w:multiLevelType w:val="hybridMultilevel"/>
    <w:tmpl w:val="8AD21A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15:restartNumberingAfterBreak="0">
    <w:nsid w:val="70594617"/>
    <w:multiLevelType w:val="hybridMultilevel"/>
    <w:tmpl w:val="59A47BA6"/>
    <w:lvl w:ilvl="0" w:tplc="9766D1E6">
      <w:start w:val="1"/>
      <w:numFmt w:val="decimal"/>
      <w:lvlText w:val="3.2.%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450447"/>
    <w:multiLevelType w:val="multilevel"/>
    <w:tmpl w:val="80BABF0C"/>
    <w:lvl w:ilvl="0">
      <w:start w:val="1"/>
      <w:numFmt w:val="russianLower"/>
      <w:lvlText w:val="%1)"/>
      <w:lvlJc w:val="left"/>
      <w:pPr>
        <w:ind w:left="720" w:hanging="360"/>
      </w:pPr>
      <w:rPr>
        <w:rFonts w:hint="default"/>
      </w:rPr>
    </w:lvl>
    <w:lvl w:ilvl="1">
      <w:start w:val="1"/>
      <w:numFmt w:val="decimal"/>
      <w:lvlText w:val="2.%2."/>
      <w:lvlJc w:val="left"/>
      <w:pPr>
        <w:ind w:left="1260" w:hanging="720"/>
      </w:pPr>
      <w:rPr>
        <w:rFonts w:hint="default"/>
        <w:b w:val="0"/>
      </w:rPr>
    </w:lvl>
    <w:lvl w:ilvl="2">
      <w:start w:val="1"/>
      <w:numFmt w:val="decimal"/>
      <w:lvlText w:val="6.8.%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1" w15:restartNumberingAfterBreak="0">
    <w:nsid w:val="76572FFB"/>
    <w:multiLevelType w:val="hybridMultilevel"/>
    <w:tmpl w:val="027E1A20"/>
    <w:lvl w:ilvl="0" w:tplc="CE982A0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4092E"/>
    <w:multiLevelType w:val="hybridMultilevel"/>
    <w:tmpl w:val="1AEC4EB2"/>
    <w:lvl w:ilvl="0" w:tplc="A8CC17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A061D6E"/>
    <w:multiLevelType w:val="hybridMultilevel"/>
    <w:tmpl w:val="5CDA9E7A"/>
    <w:lvl w:ilvl="0" w:tplc="4F98DE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CFB7E1D"/>
    <w:multiLevelType w:val="hybridMultilevel"/>
    <w:tmpl w:val="027E1A20"/>
    <w:lvl w:ilvl="0" w:tplc="CE982A0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38"/>
  </w:num>
  <w:num w:numId="5">
    <w:abstractNumId w:val="28"/>
  </w:num>
  <w:num w:numId="6">
    <w:abstractNumId w:val="7"/>
  </w:num>
  <w:num w:numId="7">
    <w:abstractNumId w:val="42"/>
  </w:num>
  <w:num w:numId="8">
    <w:abstractNumId w:val="8"/>
  </w:num>
  <w:num w:numId="9">
    <w:abstractNumId w:val="34"/>
  </w:num>
  <w:num w:numId="10">
    <w:abstractNumId w:val="36"/>
  </w:num>
  <w:num w:numId="11">
    <w:abstractNumId w:val="14"/>
  </w:num>
  <w:num w:numId="12">
    <w:abstractNumId w:val="0"/>
  </w:num>
  <w:num w:numId="13">
    <w:abstractNumId w:val="32"/>
  </w:num>
  <w:num w:numId="14">
    <w:abstractNumId w:val="27"/>
  </w:num>
  <w:num w:numId="15">
    <w:abstractNumId w:val="39"/>
  </w:num>
  <w:num w:numId="16">
    <w:abstractNumId w:val="30"/>
  </w:num>
  <w:num w:numId="17">
    <w:abstractNumId w:val="11"/>
  </w:num>
  <w:num w:numId="18">
    <w:abstractNumId w:val="15"/>
  </w:num>
  <w:num w:numId="19">
    <w:abstractNumId w:val="12"/>
  </w:num>
  <w:num w:numId="20">
    <w:abstractNumId w:val="13"/>
  </w:num>
  <w:num w:numId="21">
    <w:abstractNumId w:val="44"/>
  </w:num>
  <w:num w:numId="22">
    <w:abstractNumId w:val="23"/>
  </w:num>
  <w:num w:numId="23">
    <w:abstractNumId w:val="2"/>
  </w:num>
  <w:num w:numId="24">
    <w:abstractNumId w:val="20"/>
  </w:num>
  <w:num w:numId="25">
    <w:abstractNumId w:val="21"/>
  </w:num>
  <w:num w:numId="26">
    <w:abstractNumId w:val="5"/>
  </w:num>
  <w:num w:numId="27">
    <w:abstractNumId w:val="41"/>
  </w:num>
  <w:num w:numId="28">
    <w:abstractNumId w:val="33"/>
  </w:num>
  <w:num w:numId="29">
    <w:abstractNumId w:val="43"/>
  </w:num>
  <w:num w:numId="30">
    <w:abstractNumId w:val="29"/>
  </w:num>
  <w:num w:numId="31">
    <w:abstractNumId w:val="1"/>
  </w:num>
  <w:num w:numId="32">
    <w:abstractNumId w:val="17"/>
  </w:num>
  <w:num w:numId="33">
    <w:abstractNumId w:val="35"/>
  </w:num>
  <w:num w:numId="34">
    <w:abstractNumId w:val="9"/>
  </w:num>
  <w:num w:numId="35">
    <w:abstractNumId w:val="18"/>
  </w:num>
  <w:num w:numId="36">
    <w:abstractNumId w:val="24"/>
  </w:num>
  <w:num w:numId="37">
    <w:abstractNumId w:val="6"/>
  </w:num>
  <w:num w:numId="38">
    <w:abstractNumId w:val="16"/>
  </w:num>
  <w:num w:numId="39">
    <w:abstractNumId w:val="22"/>
  </w:num>
  <w:num w:numId="40">
    <w:abstractNumId w:val="37"/>
  </w:num>
  <w:num w:numId="41">
    <w:abstractNumId w:val="25"/>
  </w:num>
  <w:num w:numId="42">
    <w:abstractNumId w:val="26"/>
  </w:num>
  <w:num w:numId="43">
    <w:abstractNumId w:val="31"/>
  </w:num>
  <w:num w:numId="44">
    <w:abstractNumId w:val="40"/>
  </w:num>
  <w:num w:numId="45">
    <w:abstractNumId w:val="19"/>
  </w:num>
  <w:num w:numId="46">
    <w:abstractNumId w:val="19"/>
    <w:lvlOverride w:ilvl="0">
      <w:startOverride w:val="6"/>
    </w:lvlOverride>
    <w:lvlOverride w:ilvl="1">
      <w:startOverride w:val="3"/>
    </w:lvlOverride>
    <w:lvlOverride w:ilvl="2">
      <w:startOverride w:val="11"/>
    </w:lvlOverride>
  </w:num>
  <w:num w:numId="47">
    <w:abstractNumId w:val="22"/>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7E5B"/>
    <w:rsid w:val="00000BAA"/>
    <w:rsid w:val="00026C7D"/>
    <w:rsid w:val="000359AB"/>
    <w:rsid w:val="00047704"/>
    <w:rsid w:val="000678EF"/>
    <w:rsid w:val="000703AB"/>
    <w:rsid w:val="0007394E"/>
    <w:rsid w:val="00081120"/>
    <w:rsid w:val="000A4E9F"/>
    <w:rsid w:val="000A652D"/>
    <w:rsid w:val="000B5246"/>
    <w:rsid w:val="000C3FC4"/>
    <w:rsid w:val="000D2A57"/>
    <w:rsid w:val="000D39EF"/>
    <w:rsid w:val="000D3AC5"/>
    <w:rsid w:val="000E1991"/>
    <w:rsid w:val="000F1815"/>
    <w:rsid w:val="000F189C"/>
    <w:rsid w:val="000F7E5B"/>
    <w:rsid w:val="00102BD0"/>
    <w:rsid w:val="0011215E"/>
    <w:rsid w:val="0011546F"/>
    <w:rsid w:val="00123E9F"/>
    <w:rsid w:val="001313BA"/>
    <w:rsid w:val="00133425"/>
    <w:rsid w:val="0014487A"/>
    <w:rsid w:val="00161393"/>
    <w:rsid w:val="00161A9B"/>
    <w:rsid w:val="001733FD"/>
    <w:rsid w:val="00190F91"/>
    <w:rsid w:val="00191F27"/>
    <w:rsid w:val="00195DB9"/>
    <w:rsid w:val="001A6F1B"/>
    <w:rsid w:val="001B7D58"/>
    <w:rsid w:val="001C13B6"/>
    <w:rsid w:val="001C1A90"/>
    <w:rsid w:val="001C3DAC"/>
    <w:rsid w:val="001D243D"/>
    <w:rsid w:val="001D51A5"/>
    <w:rsid w:val="001E0AC7"/>
    <w:rsid w:val="001E3AA5"/>
    <w:rsid w:val="001F01CB"/>
    <w:rsid w:val="001F3CE6"/>
    <w:rsid w:val="001F67FC"/>
    <w:rsid w:val="00203B78"/>
    <w:rsid w:val="002158DB"/>
    <w:rsid w:val="0024067F"/>
    <w:rsid w:val="00245D5D"/>
    <w:rsid w:val="00246626"/>
    <w:rsid w:val="0025617B"/>
    <w:rsid w:val="0025664B"/>
    <w:rsid w:val="00261044"/>
    <w:rsid w:val="00270E68"/>
    <w:rsid w:val="00272DBB"/>
    <w:rsid w:val="00276821"/>
    <w:rsid w:val="00286F0B"/>
    <w:rsid w:val="00294DAF"/>
    <w:rsid w:val="002B1379"/>
    <w:rsid w:val="002C4D49"/>
    <w:rsid w:val="002D1D85"/>
    <w:rsid w:val="002D37DA"/>
    <w:rsid w:val="002D717E"/>
    <w:rsid w:val="002F24A4"/>
    <w:rsid w:val="002F505C"/>
    <w:rsid w:val="0030215C"/>
    <w:rsid w:val="00310FFF"/>
    <w:rsid w:val="00322719"/>
    <w:rsid w:val="00324061"/>
    <w:rsid w:val="00327E18"/>
    <w:rsid w:val="0034135B"/>
    <w:rsid w:val="00347AF5"/>
    <w:rsid w:val="00356A95"/>
    <w:rsid w:val="00361D41"/>
    <w:rsid w:val="00366002"/>
    <w:rsid w:val="00366DD7"/>
    <w:rsid w:val="00387342"/>
    <w:rsid w:val="003964D0"/>
    <w:rsid w:val="00396D35"/>
    <w:rsid w:val="003B0731"/>
    <w:rsid w:val="003B6458"/>
    <w:rsid w:val="003B7BAB"/>
    <w:rsid w:val="003C069C"/>
    <w:rsid w:val="003C37F2"/>
    <w:rsid w:val="003C3BD2"/>
    <w:rsid w:val="003D33EE"/>
    <w:rsid w:val="003D5443"/>
    <w:rsid w:val="003F3A0C"/>
    <w:rsid w:val="004035DE"/>
    <w:rsid w:val="00405AC2"/>
    <w:rsid w:val="00413D92"/>
    <w:rsid w:val="00421258"/>
    <w:rsid w:val="00434E7B"/>
    <w:rsid w:val="00437E7A"/>
    <w:rsid w:val="0046127E"/>
    <w:rsid w:val="00461AC9"/>
    <w:rsid w:val="00464274"/>
    <w:rsid w:val="00465633"/>
    <w:rsid w:val="00467BAB"/>
    <w:rsid w:val="0047384D"/>
    <w:rsid w:val="004951C5"/>
    <w:rsid w:val="004A1DF5"/>
    <w:rsid w:val="004B026C"/>
    <w:rsid w:val="004B3324"/>
    <w:rsid w:val="004C2DD3"/>
    <w:rsid w:val="004F7346"/>
    <w:rsid w:val="005025FB"/>
    <w:rsid w:val="00504B49"/>
    <w:rsid w:val="00510AD9"/>
    <w:rsid w:val="005120F4"/>
    <w:rsid w:val="00514C44"/>
    <w:rsid w:val="005342CE"/>
    <w:rsid w:val="00535527"/>
    <w:rsid w:val="00543549"/>
    <w:rsid w:val="005514F8"/>
    <w:rsid w:val="00555624"/>
    <w:rsid w:val="005632B8"/>
    <w:rsid w:val="00564F03"/>
    <w:rsid w:val="00565B1C"/>
    <w:rsid w:val="0057400D"/>
    <w:rsid w:val="00595E6E"/>
    <w:rsid w:val="005A3F67"/>
    <w:rsid w:val="005B28DA"/>
    <w:rsid w:val="005B32CA"/>
    <w:rsid w:val="005B55EE"/>
    <w:rsid w:val="005C4BDD"/>
    <w:rsid w:val="005D4E75"/>
    <w:rsid w:val="00611B3F"/>
    <w:rsid w:val="00616132"/>
    <w:rsid w:val="00632180"/>
    <w:rsid w:val="00656C23"/>
    <w:rsid w:val="00664144"/>
    <w:rsid w:val="006700BF"/>
    <w:rsid w:val="0067076A"/>
    <w:rsid w:val="006714B3"/>
    <w:rsid w:val="00684598"/>
    <w:rsid w:val="00690EEB"/>
    <w:rsid w:val="00692FF3"/>
    <w:rsid w:val="006A0C42"/>
    <w:rsid w:val="006A117D"/>
    <w:rsid w:val="006A3947"/>
    <w:rsid w:val="006A6314"/>
    <w:rsid w:val="006B638D"/>
    <w:rsid w:val="006C541C"/>
    <w:rsid w:val="006C6402"/>
    <w:rsid w:val="006C77E1"/>
    <w:rsid w:val="006D00BC"/>
    <w:rsid w:val="006E4F60"/>
    <w:rsid w:val="006E5E5B"/>
    <w:rsid w:val="006F27BA"/>
    <w:rsid w:val="007014AF"/>
    <w:rsid w:val="00711453"/>
    <w:rsid w:val="00715161"/>
    <w:rsid w:val="00723B90"/>
    <w:rsid w:val="007317EC"/>
    <w:rsid w:val="0073653F"/>
    <w:rsid w:val="00740239"/>
    <w:rsid w:val="0074024C"/>
    <w:rsid w:val="00740A65"/>
    <w:rsid w:val="00744DA7"/>
    <w:rsid w:val="00761345"/>
    <w:rsid w:val="00764D68"/>
    <w:rsid w:val="00770F55"/>
    <w:rsid w:val="00772813"/>
    <w:rsid w:val="00773D6B"/>
    <w:rsid w:val="007A7B8A"/>
    <w:rsid w:val="007B3CAB"/>
    <w:rsid w:val="007B56F8"/>
    <w:rsid w:val="007C6B24"/>
    <w:rsid w:val="007D0975"/>
    <w:rsid w:val="007D191F"/>
    <w:rsid w:val="007D2C65"/>
    <w:rsid w:val="007D4FC0"/>
    <w:rsid w:val="007E0015"/>
    <w:rsid w:val="007E183F"/>
    <w:rsid w:val="007F69B7"/>
    <w:rsid w:val="00806070"/>
    <w:rsid w:val="00820012"/>
    <w:rsid w:val="0085238D"/>
    <w:rsid w:val="00854B15"/>
    <w:rsid w:val="00863429"/>
    <w:rsid w:val="0087385F"/>
    <w:rsid w:val="00890988"/>
    <w:rsid w:val="00890F14"/>
    <w:rsid w:val="008A4EA0"/>
    <w:rsid w:val="008C2B7B"/>
    <w:rsid w:val="008C58E2"/>
    <w:rsid w:val="008D3197"/>
    <w:rsid w:val="008D480C"/>
    <w:rsid w:val="008D5911"/>
    <w:rsid w:val="008D70AE"/>
    <w:rsid w:val="008E303D"/>
    <w:rsid w:val="008E49B2"/>
    <w:rsid w:val="008E6818"/>
    <w:rsid w:val="00901F5A"/>
    <w:rsid w:val="00903E25"/>
    <w:rsid w:val="00921C94"/>
    <w:rsid w:val="009346CB"/>
    <w:rsid w:val="0093578B"/>
    <w:rsid w:val="009419CF"/>
    <w:rsid w:val="0094485A"/>
    <w:rsid w:val="00952134"/>
    <w:rsid w:val="00960C36"/>
    <w:rsid w:val="00994039"/>
    <w:rsid w:val="009A100A"/>
    <w:rsid w:val="009A730E"/>
    <w:rsid w:val="009D370F"/>
    <w:rsid w:val="009D5E52"/>
    <w:rsid w:val="009E36CC"/>
    <w:rsid w:val="009F1B24"/>
    <w:rsid w:val="009F4F47"/>
    <w:rsid w:val="009F58A1"/>
    <w:rsid w:val="00A046C8"/>
    <w:rsid w:val="00A05BBE"/>
    <w:rsid w:val="00A06524"/>
    <w:rsid w:val="00A21B55"/>
    <w:rsid w:val="00A44DCE"/>
    <w:rsid w:val="00A459A0"/>
    <w:rsid w:val="00A52F47"/>
    <w:rsid w:val="00A65253"/>
    <w:rsid w:val="00A80FD0"/>
    <w:rsid w:val="00A829A8"/>
    <w:rsid w:val="00A85CE3"/>
    <w:rsid w:val="00A860E9"/>
    <w:rsid w:val="00AA3850"/>
    <w:rsid w:val="00AA758A"/>
    <w:rsid w:val="00AB224F"/>
    <w:rsid w:val="00AB4977"/>
    <w:rsid w:val="00AB55AA"/>
    <w:rsid w:val="00AC3BC7"/>
    <w:rsid w:val="00AC7307"/>
    <w:rsid w:val="00AD2CC2"/>
    <w:rsid w:val="00AD7660"/>
    <w:rsid w:val="00AF1EBE"/>
    <w:rsid w:val="00AF4362"/>
    <w:rsid w:val="00B0160B"/>
    <w:rsid w:val="00B07B86"/>
    <w:rsid w:val="00B344EA"/>
    <w:rsid w:val="00B37772"/>
    <w:rsid w:val="00B40474"/>
    <w:rsid w:val="00B406CC"/>
    <w:rsid w:val="00B44E2C"/>
    <w:rsid w:val="00B450B3"/>
    <w:rsid w:val="00B47245"/>
    <w:rsid w:val="00B50BDA"/>
    <w:rsid w:val="00B5331E"/>
    <w:rsid w:val="00B66841"/>
    <w:rsid w:val="00B86CE0"/>
    <w:rsid w:val="00B92AE3"/>
    <w:rsid w:val="00B9308F"/>
    <w:rsid w:val="00BA2F43"/>
    <w:rsid w:val="00BA3A80"/>
    <w:rsid w:val="00BA66D7"/>
    <w:rsid w:val="00BC01AA"/>
    <w:rsid w:val="00BD3C42"/>
    <w:rsid w:val="00BE0995"/>
    <w:rsid w:val="00BE1308"/>
    <w:rsid w:val="00BE137B"/>
    <w:rsid w:val="00BE6348"/>
    <w:rsid w:val="00BE7BB6"/>
    <w:rsid w:val="00BE7D79"/>
    <w:rsid w:val="00C05B5C"/>
    <w:rsid w:val="00C210EB"/>
    <w:rsid w:val="00C21DEE"/>
    <w:rsid w:val="00C2278D"/>
    <w:rsid w:val="00C23585"/>
    <w:rsid w:val="00C32D8F"/>
    <w:rsid w:val="00C4364A"/>
    <w:rsid w:val="00C65058"/>
    <w:rsid w:val="00C802A6"/>
    <w:rsid w:val="00C81415"/>
    <w:rsid w:val="00C84B62"/>
    <w:rsid w:val="00C84F94"/>
    <w:rsid w:val="00C879A4"/>
    <w:rsid w:val="00C9080E"/>
    <w:rsid w:val="00C9699C"/>
    <w:rsid w:val="00CB08ED"/>
    <w:rsid w:val="00CB6ED5"/>
    <w:rsid w:val="00CB726A"/>
    <w:rsid w:val="00CC220B"/>
    <w:rsid w:val="00CC6817"/>
    <w:rsid w:val="00CC6AEC"/>
    <w:rsid w:val="00CD5042"/>
    <w:rsid w:val="00CF683F"/>
    <w:rsid w:val="00D015A1"/>
    <w:rsid w:val="00D06F0E"/>
    <w:rsid w:val="00D22CA7"/>
    <w:rsid w:val="00D34D81"/>
    <w:rsid w:val="00D35AFC"/>
    <w:rsid w:val="00D415E2"/>
    <w:rsid w:val="00D53B2E"/>
    <w:rsid w:val="00D607D5"/>
    <w:rsid w:val="00D668F1"/>
    <w:rsid w:val="00D67E2F"/>
    <w:rsid w:val="00D70A77"/>
    <w:rsid w:val="00D82F3D"/>
    <w:rsid w:val="00D879C7"/>
    <w:rsid w:val="00D87B99"/>
    <w:rsid w:val="00D9075A"/>
    <w:rsid w:val="00D95283"/>
    <w:rsid w:val="00D96F0E"/>
    <w:rsid w:val="00DA0D01"/>
    <w:rsid w:val="00DA0DD8"/>
    <w:rsid w:val="00DB3C38"/>
    <w:rsid w:val="00DC1030"/>
    <w:rsid w:val="00DC1F22"/>
    <w:rsid w:val="00DC7298"/>
    <w:rsid w:val="00DD1A9B"/>
    <w:rsid w:val="00DF0160"/>
    <w:rsid w:val="00DF2F73"/>
    <w:rsid w:val="00E10102"/>
    <w:rsid w:val="00E265E1"/>
    <w:rsid w:val="00E3221A"/>
    <w:rsid w:val="00E339AD"/>
    <w:rsid w:val="00E45664"/>
    <w:rsid w:val="00E512C7"/>
    <w:rsid w:val="00E574B0"/>
    <w:rsid w:val="00E8390E"/>
    <w:rsid w:val="00E8690D"/>
    <w:rsid w:val="00E86AD0"/>
    <w:rsid w:val="00EC1204"/>
    <w:rsid w:val="00EC59FA"/>
    <w:rsid w:val="00EC7CF7"/>
    <w:rsid w:val="00ED4C41"/>
    <w:rsid w:val="00ED62E6"/>
    <w:rsid w:val="00EE6005"/>
    <w:rsid w:val="00EE75B0"/>
    <w:rsid w:val="00EE766B"/>
    <w:rsid w:val="00EE7D77"/>
    <w:rsid w:val="00EF026D"/>
    <w:rsid w:val="00F04869"/>
    <w:rsid w:val="00F2622C"/>
    <w:rsid w:val="00F34A11"/>
    <w:rsid w:val="00F604A2"/>
    <w:rsid w:val="00F6364D"/>
    <w:rsid w:val="00F80693"/>
    <w:rsid w:val="00F82F03"/>
    <w:rsid w:val="00F83155"/>
    <w:rsid w:val="00F8393E"/>
    <w:rsid w:val="00FA6E91"/>
    <w:rsid w:val="00FC3C85"/>
    <w:rsid w:val="00FE1AAE"/>
    <w:rsid w:val="00FF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7C9096-7304-413A-8581-5E107A8F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32180"/>
    <w:rPr>
      <w:sz w:val="24"/>
      <w:szCs w:val="24"/>
    </w:rPr>
  </w:style>
  <w:style w:type="paragraph" w:styleId="1">
    <w:name w:val="heading 1"/>
    <w:basedOn w:val="a"/>
    <w:next w:val="a"/>
    <w:link w:val="10"/>
    <w:qFormat/>
    <w:rsid w:val="00890F14"/>
    <w:pPr>
      <w:keepNext/>
      <w:keepLines/>
      <w:numPr>
        <w:numId w:val="39"/>
      </w:numPr>
      <w:spacing w:before="120" w:after="120" w:line="276" w:lineRule="auto"/>
      <w:ind w:left="0" w:firstLine="0"/>
      <w:jc w:val="center"/>
      <w:outlineLvl w:val="0"/>
    </w:pPr>
    <w:rPr>
      <w:rFonts w:eastAsiaTheme="majorEastAsia" w:cstheme="majorBidi"/>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32D8F"/>
    <w:pPr>
      <w:tabs>
        <w:tab w:val="center" w:pos="4677"/>
        <w:tab w:val="right" w:pos="9355"/>
      </w:tabs>
    </w:pPr>
  </w:style>
  <w:style w:type="character" w:styleId="a4">
    <w:name w:val="page number"/>
    <w:basedOn w:val="a0"/>
    <w:rsid w:val="00C32D8F"/>
  </w:style>
  <w:style w:type="paragraph" w:styleId="a5">
    <w:name w:val="header"/>
    <w:basedOn w:val="a"/>
    <w:rsid w:val="00C32D8F"/>
    <w:pPr>
      <w:tabs>
        <w:tab w:val="center" w:pos="4677"/>
        <w:tab w:val="right" w:pos="9355"/>
      </w:tabs>
    </w:pPr>
  </w:style>
  <w:style w:type="paragraph" w:styleId="a6">
    <w:name w:val="Balloon Text"/>
    <w:basedOn w:val="a"/>
    <w:semiHidden/>
    <w:rsid w:val="006A117D"/>
    <w:rPr>
      <w:rFonts w:ascii="Tahoma" w:hAnsi="Tahoma" w:cs="Tahoma"/>
      <w:sz w:val="16"/>
      <w:szCs w:val="16"/>
    </w:rPr>
  </w:style>
  <w:style w:type="paragraph" w:styleId="a7">
    <w:name w:val="Plain Text"/>
    <w:basedOn w:val="a"/>
    <w:rsid w:val="006D00BC"/>
    <w:rPr>
      <w:rFonts w:ascii="Courier New" w:hAnsi="Courier New"/>
      <w:sz w:val="20"/>
      <w:szCs w:val="20"/>
    </w:rPr>
  </w:style>
  <w:style w:type="paragraph" w:styleId="a8">
    <w:name w:val="Body Text"/>
    <w:basedOn w:val="a"/>
    <w:rsid w:val="00461AC9"/>
    <w:pPr>
      <w:jc w:val="both"/>
    </w:pPr>
    <w:rPr>
      <w:sz w:val="20"/>
      <w:szCs w:val="20"/>
    </w:rPr>
  </w:style>
  <w:style w:type="paragraph" w:styleId="a9">
    <w:name w:val="List Paragraph"/>
    <w:basedOn w:val="a"/>
    <w:uiPriority w:val="34"/>
    <w:qFormat/>
    <w:rsid w:val="00E45664"/>
    <w:pPr>
      <w:ind w:left="708"/>
    </w:pPr>
  </w:style>
  <w:style w:type="character" w:styleId="aa">
    <w:name w:val="annotation reference"/>
    <w:basedOn w:val="a0"/>
    <w:rsid w:val="009F1B24"/>
    <w:rPr>
      <w:sz w:val="16"/>
      <w:szCs w:val="16"/>
    </w:rPr>
  </w:style>
  <w:style w:type="paragraph" w:styleId="ab">
    <w:name w:val="annotation text"/>
    <w:basedOn w:val="a"/>
    <w:link w:val="ac"/>
    <w:rsid w:val="009F1B24"/>
    <w:rPr>
      <w:sz w:val="20"/>
      <w:szCs w:val="20"/>
    </w:rPr>
  </w:style>
  <w:style w:type="character" w:customStyle="1" w:styleId="ac">
    <w:name w:val="Текст примечания Знак"/>
    <w:basedOn w:val="a0"/>
    <w:link w:val="ab"/>
    <w:rsid w:val="009F1B24"/>
  </w:style>
  <w:style w:type="paragraph" w:styleId="ad">
    <w:name w:val="annotation subject"/>
    <w:basedOn w:val="ab"/>
    <w:next w:val="ab"/>
    <w:link w:val="ae"/>
    <w:rsid w:val="009F1B24"/>
    <w:rPr>
      <w:b/>
      <w:bCs/>
    </w:rPr>
  </w:style>
  <w:style w:type="character" w:customStyle="1" w:styleId="ae">
    <w:name w:val="Тема примечания Знак"/>
    <w:basedOn w:val="ac"/>
    <w:link w:val="ad"/>
    <w:rsid w:val="009F1B24"/>
    <w:rPr>
      <w:b/>
      <w:bCs/>
    </w:rPr>
  </w:style>
  <w:style w:type="paragraph" w:customStyle="1" w:styleId="Default">
    <w:name w:val="Default"/>
    <w:rsid w:val="00543549"/>
    <w:pPr>
      <w:autoSpaceDE w:val="0"/>
      <w:autoSpaceDN w:val="0"/>
      <w:adjustRightInd w:val="0"/>
    </w:pPr>
    <w:rPr>
      <w:rFonts w:ascii="Arial" w:hAnsi="Arial" w:cs="Arial"/>
      <w:color w:val="000000"/>
      <w:sz w:val="24"/>
      <w:szCs w:val="24"/>
    </w:rPr>
  </w:style>
  <w:style w:type="table" w:styleId="af">
    <w:name w:val="Table Grid"/>
    <w:basedOn w:val="a1"/>
    <w:rsid w:val="00770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90F14"/>
    <w:rPr>
      <w:rFonts w:eastAsiaTheme="majorEastAsia" w:cstheme="majorBidi"/>
      <w:b/>
      <w:bCs/>
      <w:caps/>
      <w:sz w:val="28"/>
      <w:szCs w:val="28"/>
    </w:rPr>
  </w:style>
  <w:style w:type="paragraph" w:styleId="11">
    <w:name w:val="toc 1"/>
    <w:basedOn w:val="a"/>
    <w:next w:val="a"/>
    <w:autoRedefine/>
    <w:uiPriority w:val="39"/>
    <w:rsid w:val="00A85CE3"/>
    <w:pPr>
      <w:spacing w:after="100"/>
    </w:pPr>
  </w:style>
  <w:style w:type="character" w:styleId="af0">
    <w:name w:val="Hyperlink"/>
    <w:basedOn w:val="a0"/>
    <w:uiPriority w:val="99"/>
    <w:unhideWhenUsed/>
    <w:rsid w:val="00A85C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432">
      <w:bodyDiv w:val="1"/>
      <w:marLeft w:val="0"/>
      <w:marRight w:val="0"/>
      <w:marTop w:val="0"/>
      <w:marBottom w:val="0"/>
      <w:divBdr>
        <w:top w:val="none" w:sz="0" w:space="0" w:color="auto"/>
        <w:left w:val="none" w:sz="0" w:space="0" w:color="auto"/>
        <w:bottom w:val="none" w:sz="0" w:space="0" w:color="auto"/>
        <w:right w:val="none" w:sz="0" w:space="0" w:color="auto"/>
      </w:divBdr>
    </w:div>
    <w:div w:id="174535744">
      <w:bodyDiv w:val="1"/>
      <w:marLeft w:val="0"/>
      <w:marRight w:val="0"/>
      <w:marTop w:val="0"/>
      <w:marBottom w:val="0"/>
      <w:divBdr>
        <w:top w:val="none" w:sz="0" w:space="0" w:color="auto"/>
        <w:left w:val="none" w:sz="0" w:space="0" w:color="auto"/>
        <w:bottom w:val="none" w:sz="0" w:space="0" w:color="auto"/>
        <w:right w:val="none" w:sz="0" w:space="0" w:color="auto"/>
      </w:divBdr>
    </w:div>
    <w:div w:id="431048657">
      <w:bodyDiv w:val="1"/>
      <w:marLeft w:val="0"/>
      <w:marRight w:val="0"/>
      <w:marTop w:val="0"/>
      <w:marBottom w:val="0"/>
      <w:divBdr>
        <w:top w:val="none" w:sz="0" w:space="0" w:color="auto"/>
        <w:left w:val="none" w:sz="0" w:space="0" w:color="auto"/>
        <w:bottom w:val="none" w:sz="0" w:space="0" w:color="auto"/>
        <w:right w:val="none" w:sz="0" w:space="0" w:color="auto"/>
      </w:divBdr>
    </w:div>
    <w:div w:id="442770318">
      <w:bodyDiv w:val="1"/>
      <w:marLeft w:val="0"/>
      <w:marRight w:val="0"/>
      <w:marTop w:val="0"/>
      <w:marBottom w:val="0"/>
      <w:divBdr>
        <w:top w:val="none" w:sz="0" w:space="0" w:color="auto"/>
        <w:left w:val="none" w:sz="0" w:space="0" w:color="auto"/>
        <w:bottom w:val="none" w:sz="0" w:space="0" w:color="auto"/>
        <w:right w:val="none" w:sz="0" w:space="0" w:color="auto"/>
      </w:divBdr>
    </w:div>
    <w:div w:id="501773218">
      <w:bodyDiv w:val="1"/>
      <w:marLeft w:val="0"/>
      <w:marRight w:val="0"/>
      <w:marTop w:val="0"/>
      <w:marBottom w:val="0"/>
      <w:divBdr>
        <w:top w:val="none" w:sz="0" w:space="0" w:color="auto"/>
        <w:left w:val="none" w:sz="0" w:space="0" w:color="auto"/>
        <w:bottom w:val="none" w:sz="0" w:space="0" w:color="auto"/>
        <w:right w:val="none" w:sz="0" w:space="0" w:color="auto"/>
      </w:divBdr>
    </w:div>
    <w:div w:id="1113593480">
      <w:bodyDiv w:val="1"/>
      <w:marLeft w:val="0"/>
      <w:marRight w:val="0"/>
      <w:marTop w:val="0"/>
      <w:marBottom w:val="0"/>
      <w:divBdr>
        <w:top w:val="none" w:sz="0" w:space="0" w:color="auto"/>
        <w:left w:val="none" w:sz="0" w:space="0" w:color="auto"/>
        <w:bottom w:val="none" w:sz="0" w:space="0" w:color="auto"/>
        <w:right w:val="none" w:sz="0" w:space="0" w:color="auto"/>
      </w:divBdr>
    </w:div>
    <w:div w:id="1164466288">
      <w:bodyDiv w:val="1"/>
      <w:marLeft w:val="0"/>
      <w:marRight w:val="0"/>
      <w:marTop w:val="0"/>
      <w:marBottom w:val="0"/>
      <w:divBdr>
        <w:top w:val="none" w:sz="0" w:space="0" w:color="auto"/>
        <w:left w:val="none" w:sz="0" w:space="0" w:color="auto"/>
        <w:bottom w:val="none" w:sz="0" w:space="0" w:color="auto"/>
        <w:right w:val="none" w:sz="0" w:space="0" w:color="auto"/>
      </w:divBdr>
    </w:div>
    <w:div w:id="1316180297">
      <w:bodyDiv w:val="1"/>
      <w:marLeft w:val="0"/>
      <w:marRight w:val="0"/>
      <w:marTop w:val="0"/>
      <w:marBottom w:val="0"/>
      <w:divBdr>
        <w:top w:val="none" w:sz="0" w:space="0" w:color="auto"/>
        <w:left w:val="none" w:sz="0" w:space="0" w:color="auto"/>
        <w:bottom w:val="none" w:sz="0" w:space="0" w:color="auto"/>
        <w:right w:val="none" w:sz="0" w:space="0" w:color="auto"/>
      </w:divBdr>
    </w:div>
    <w:div w:id="1688868239">
      <w:bodyDiv w:val="1"/>
      <w:marLeft w:val="0"/>
      <w:marRight w:val="0"/>
      <w:marTop w:val="0"/>
      <w:marBottom w:val="0"/>
      <w:divBdr>
        <w:top w:val="none" w:sz="0" w:space="0" w:color="auto"/>
        <w:left w:val="none" w:sz="0" w:space="0" w:color="auto"/>
        <w:bottom w:val="none" w:sz="0" w:space="0" w:color="auto"/>
        <w:right w:val="none" w:sz="0" w:space="0" w:color="auto"/>
      </w:divBdr>
    </w:div>
    <w:div w:id="1889535011">
      <w:bodyDiv w:val="1"/>
      <w:marLeft w:val="0"/>
      <w:marRight w:val="0"/>
      <w:marTop w:val="0"/>
      <w:marBottom w:val="0"/>
      <w:divBdr>
        <w:top w:val="none" w:sz="0" w:space="0" w:color="auto"/>
        <w:left w:val="none" w:sz="0" w:space="0" w:color="auto"/>
        <w:bottom w:val="none" w:sz="0" w:space="0" w:color="auto"/>
        <w:right w:val="none" w:sz="0" w:space="0" w:color="auto"/>
      </w:divBdr>
    </w:div>
    <w:div w:id="20405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E601F-2B25-4233-9388-D6587FCE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Иван Николаевич Довженко</cp:lastModifiedBy>
  <cp:revision>2</cp:revision>
  <cp:lastPrinted>2023-08-03T07:08:00Z</cp:lastPrinted>
  <dcterms:created xsi:type="dcterms:W3CDTF">2023-08-25T06:04:00Z</dcterms:created>
  <dcterms:modified xsi:type="dcterms:W3CDTF">2023-08-25T06:04:00Z</dcterms:modified>
</cp:coreProperties>
</file>